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3E10F" w14:textId="33B258F8" w:rsidR="000634EC" w:rsidRDefault="000634EC">
      <w:pPr>
        <w:rPr>
          <w:b/>
          <w:bCs/>
        </w:rPr>
      </w:pPr>
      <w:r w:rsidRPr="000634EC">
        <w:rPr>
          <w:b/>
          <w:bCs/>
        </w:rPr>
        <w:t>Financial Summary 2024 / 2025 – Andy Barber (Treasurer)</w:t>
      </w:r>
    </w:p>
    <w:p w14:paraId="5B6FF851" w14:textId="356CC303" w:rsidR="000634EC" w:rsidRDefault="006B57C9">
      <w:pPr>
        <w:rPr>
          <w:sz w:val="22"/>
          <w:szCs w:val="22"/>
        </w:rPr>
      </w:pPr>
      <w:r>
        <w:rPr>
          <w:sz w:val="22"/>
          <w:szCs w:val="22"/>
        </w:rPr>
        <w:t>Best to start with the headline: the last financial year was a record-breaking one in terms of fundraising from the PTA</w:t>
      </w:r>
      <w:r w:rsidR="00F92A35">
        <w:rPr>
          <w:sz w:val="22"/>
          <w:szCs w:val="22"/>
        </w:rPr>
        <w:t>!</w:t>
      </w:r>
    </w:p>
    <w:p w14:paraId="53D3839D" w14:textId="1008947E" w:rsidR="006B57C9" w:rsidRDefault="006B57C9">
      <w:pPr>
        <w:rPr>
          <w:sz w:val="22"/>
          <w:szCs w:val="22"/>
        </w:rPr>
      </w:pPr>
      <w:r>
        <w:rPr>
          <w:sz w:val="22"/>
          <w:szCs w:val="22"/>
        </w:rPr>
        <w:t>Thanks to our brilliant Trustees, committee and class reps, plus the support of school staff</w:t>
      </w:r>
      <w:r w:rsidR="00F92A35">
        <w:rPr>
          <w:sz w:val="22"/>
          <w:szCs w:val="22"/>
        </w:rPr>
        <w:t xml:space="preserve"> -</w:t>
      </w:r>
      <w:r>
        <w:rPr>
          <w:sz w:val="22"/>
          <w:szCs w:val="22"/>
        </w:rPr>
        <w:t xml:space="preserve"> and most importantly perhaps the generosity of our overall community</w:t>
      </w:r>
      <w:r w:rsidR="00F92A35">
        <w:rPr>
          <w:sz w:val="22"/>
          <w:szCs w:val="22"/>
        </w:rPr>
        <w:t xml:space="preserve"> - </w:t>
      </w:r>
      <w:r>
        <w:rPr>
          <w:sz w:val="22"/>
          <w:szCs w:val="22"/>
        </w:rPr>
        <w:t>we have been able to put on a huge array of events</w:t>
      </w:r>
      <w:r w:rsidR="00F92A35">
        <w:rPr>
          <w:sz w:val="22"/>
          <w:szCs w:val="22"/>
        </w:rPr>
        <w:t xml:space="preserve"> and activities</w:t>
      </w:r>
      <w:r>
        <w:rPr>
          <w:sz w:val="22"/>
          <w:szCs w:val="22"/>
        </w:rPr>
        <w:t xml:space="preserve"> that have raised extraordinary sums of money. </w:t>
      </w:r>
    </w:p>
    <w:p w14:paraId="09D63BDC" w14:textId="63F68A33" w:rsidR="006B57C9" w:rsidRDefault="006B57C9">
      <w:pPr>
        <w:rPr>
          <w:sz w:val="22"/>
          <w:szCs w:val="22"/>
        </w:rPr>
      </w:pPr>
      <w:r>
        <w:rPr>
          <w:sz w:val="22"/>
          <w:szCs w:val="22"/>
        </w:rPr>
        <w:t>Net of costs, our fundraising amounted to an incredible £14,280 – to put into context in 2023 / 2024 our total was just over £6,000.</w:t>
      </w:r>
      <w:r w:rsidR="00F92A35">
        <w:rPr>
          <w:sz w:val="22"/>
          <w:szCs w:val="22"/>
        </w:rPr>
        <w:t xml:space="preserve"> Our total gross income was also over 80% higher than the next best amount achieved since the PTA was incorporated as a charity at over £18,000. </w:t>
      </w:r>
    </w:p>
    <w:p w14:paraId="2F8596EE" w14:textId="5A216D4D" w:rsidR="006B57C9" w:rsidRDefault="006B57C9">
      <w:pPr>
        <w:rPr>
          <w:sz w:val="22"/>
          <w:szCs w:val="22"/>
        </w:rPr>
      </w:pPr>
      <w:r>
        <w:rPr>
          <w:sz w:val="22"/>
          <w:szCs w:val="22"/>
        </w:rPr>
        <w:t xml:space="preserve">The </w:t>
      </w:r>
      <w:r w:rsidR="00445A27">
        <w:rPr>
          <w:sz w:val="22"/>
          <w:szCs w:val="22"/>
        </w:rPr>
        <w:t>full</w:t>
      </w:r>
      <w:r>
        <w:rPr>
          <w:sz w:val="22"/>
          <w:szCs w:val="22"/>
        </w:rPr>
        <w:t xml:space="preserve"> account </w:t>
      </w:r>
      <w:r w:rsidR="00445A27">
        <w:rPr>
          <w:sz w:val="22"/>
          <w:szCs w:val="22"/>
        </w:rPr>
        <w:t xml:space="preserve">for the year at Appendix 1 </w:t>
      </w:r>
      <w:r>
        <w:rPr>
          <w:sz w:val="22"/>
          <w:szCs w:val="22"/>
        </w:rPr>
        <w:t>shows where this came from</w:t>
      </w:r>
      <w:r w:rsidR="00445A27">
        <w:rPr>
          <w:sz w:val="22"/>
          <w:szCs w:val="22"/>
        </w:rPr>
        <w:t>,</w:t>
      </w:r>
      <w:r>
        <w:rPr>
          <w:sz w:val="22"/>
          <w:szCs w:val="22"/>
        </w:rPr>
        <w:t xml:space="preserve"> </w:t>
      </w:r>
      <w:r w:rsidR="00F92A35">
        <w:rPr>
          <w:sz w:val="22"/>
          <w:szCs w:val="22"/>
        </w:rPr>
        <w:t xml:space="preserve">with </w:t>
      </w:r>
      <w:r>
        <w:rPr>
          <w:sz w:val="22"/>
          <w:szCs w:val="22"/>
        </w:rPr>
        <w:t xml:space="preserve">various points of note: </w:t>
      </w:r>
    </w:p>
    <w:p w14:paraId="25BDC25D" w14:textId="16D9F56A" w:rsidR="006B57C9" w:rsidRDefault="006B57C9" w:rsidP="006B57C9">
      <w:pPr>
        <w:pStyle w:val="ListParagraph"/>
        <w:numPr>
          <w:ilvl w:val="0"/>
          <w:numId w:val="1"/>
        </w:numPr>
        <w:rPr>
          <w:sz w:val="22"/>
          <w:szCs w:val="22"/>
        </w:rPr>
      </w:pPr>
      <w:r>
        <w:rPr>
          <w:sz w:val="22"/>
          <w:szCs w:val="22"/>
        </w:rPr>
        <w:t xml:space="preserve">Our flagship fairs this year raised just over £7,300 </w:t>
      </w:r>
      <w:r w:rsidR="00F92A35">
        <w:rPr>
          <w:sz w:val="22"/>
          <w:szCs w:val="22"/>
        </w:rPr>
        <w:t xml:space="preserve">net </w:t>
      </w:r>
      <w:r>
        <w:rPr>
          <w:sz w:val="22"/>
          <w:szCs w:val="22"/>
        </w:rPr>
        <w:t xml:space="preserve">– a huge increase on the £4,500 from the previous year. The increase can largely be attributed to the tireless work of various reps – notably Anna and Fran – in obtaining some incredible raffle prizes which, coupled with registering the raffle as a Small Lottery to expand our ability to sell, drove this </w:t>
      </w:r>
      <w:r w:rsidR="00F92A35">
        <w:rPr>
          <w:sz w:val="22"/>
          <w:szCs w:val="22"/>
        </w:rPr>
        <w:t>upside.</w:t>
      </w:r>
    </w:p>
    <w:p w14:paraId="7C04EAB9" w14:textId="107E6C85" w:rsidR="006B57C9" w:rsidRDefault="006B57C9" w:rsidP="006B57C9">
      <w:pPr>
        <w:pStyle w:val="ListParagraph"/>
        <w:numPr>
          <w:ilvl w:val="0"/>
          <w:numId w:val="1"/>
        </w:numPr>
        <w:rPr>
          <w:sz w:val="22"/>
          <w:szCs w:val="22"/>
        </w:rPr>
      </w:pPr>
      <w:r>
        <w:rPr>
          <w:sz w:val="22"/>
          <w:szCs w:val="22"/>
        </w:rPr>
        <w:t xml:space="preserve">We were the beneficiaries of some incredible generosity direct from parents and their employers totalling over £2,500. </w:t>
      </w:r>
    </w:p>
    <w:p w14:paraId="0E2872F3" w14:textId="168D6865" w:rsidR="00F92A35" w:rsidRDefault="00BD23B7" w:rsidP="006B57C9">
      <w:pPr>
        <w:pStyle w:val="ListParagraph"/>
        <w:numPr>
          <w:ilvl w:val="0"/>
          <w:numId w:val="1"/>
        </w:numPr>
        <w:rPr>
          <w:sz w:val="22"/>
          <w:szCs w:val="22"/>
        </w:rPr>
      </w:pPr>
      <w:r>
        <w:rPr>
          <w:sz w:val="22"/>
          <w:szCs w:val="22"/>
        </w:rPr>
        <w:t>Increasing to</w:t>
      </w:r>
      <w:r w:rsidR="00F92A35">
        <w:rPr>
          <w:sz w:val="22"/>
          <w:szCs w:val="22"/>
        </w:rPr>
        <w:t xml:space="preserve"> two discos </w:t>
      </w:r>
      <w:r>
        <w:rPr>
          <w:sz w:val="22"/>
          <w:szCs w:val="22"/>
        </w:rPr>
        <w:t>saw us raise</w:t>
      </w:r>
      <w:r w:rsidR="00F92A35">
        <w:rPr>
          <w:sz w:val="22"/>
          <w:szCs w:val="22"/>
        </w:rPr>
        <w:t xml:space="preserve"> over £1,750 </w:t>
      </w:r>
      <w:r>
        <w:rPr>
          <w:sz w:val="22"/>
          <w:szCs w:val="22"/>
        </w:rPr>
        <w:t>with</w:t>
      </w:r>
      <w:r w:rsidR="00F92A35">
        <w:rPr>
          <w:sz w:val="22"/>
          <w:szCs w:val="22"/>
        </w:rPr>
        <w:t xml:space="preserve"> these being hugely loved by the children. </w:t>
      </w:r>
    </w:p>
    <w:p w14:paraId="11337963" w14:textId="1F2E7D72" w:rsidR="00F92A35" w:rsidRDefault="00F92A35" w:rsidP="006B57C9">
      <w:pPr>
        <w:pStyle w:val="ListParagraph"/>
        <w:numPr>
          <w:ilvl w:val="0"/>
          <w:numId w:val="1"/>
        </w:numPr>
        <w:rPr>
          <w:sz w:val="22"/>
          <w:szCs w:val="22"/>
        </w:rPr>
      </w:pPr>
      <w:r>
        <w:rPr>
          <w:sz w:val="22"/>
          <w:szCs w:val="22"/>
        </w:rPr>
        <w:t>Our one-off fundraising Kickstart to 2025 initiative raised a fantastic £1,045.</w:t>
      </w:r>
    </w:p>
    <w:p w14:paraId="2E5FDE96" w14:textId="30BCED5B" w:rsidR="006B57C9" w:rsidRDefault="006B57C9" w:rsidP="006B57C9">
      <w:pPr>
        <w:pStyle w:val="ListParagraph"/>
        <w:numPr>
          <w:ilvl w:val="0"/>
          <w:numId w:val="1"/>
        </w:numPr>
        <w:rPr>
          <w:sz w:val="22"/>
          <w:szCs w:val="22"/>
        </w:rPr>
      </w:pPr>
      <w:r>
        <w:rPr>
          <w:sz w:val="22"/>
          <w:szCs w:val="22"/>
        </w:rPr>
        <w:t xml:space="preserve">Taking advantage of a local community grant for our Love Your School event, plus one-off and recurring online funding initiatives such as ASDA </w:t>
      </w:r>
      <w:proofErr w:type="spellStart"/>
      <w:r>
        <w:rPr>
          <w:sz w:val="22"/>
          <w:szCs w:val="22"/>
        </w:rPr>
        <w:t>Cashpot</w:t>
      </w:r>
      <w:proofErr w:type="spellEnd"/>
      <w:r>
        <w:rPr>
          <w:sz w:val="22"/>
          <w:szCs w:val="22"/>
        </w:rPr>
        <w:t xml:space="preserve"> for Schools helped us accumulate a further £715.</w:t>
      </w:r>
      <w:r w:rsidR="00F92A35">
        <w:rPr>
          <w:sz w:val="22"/>
          <w:szCs w:val="22"/>
        </w:rPr>
        <w:t xml:space="preserve"> We will continue to explore opportunities like this in the years ahead. </w:t>
      </w:r>
    </w:p>
    <w:p w14:paraId="1DBD038D" w14:textId="77777777" w:rsidR="00F92A35" w:rsidRDefault="00F92A35" w:rsidP="00F92A35">
      <w:pPr>
        <w:pStyle w:val="ListParagraph"/>
        <w:numPr>
          <w:ilvl w:val="0"/>
          <w:numId w:val="1"/>
        </w:numPr>
        <w:rPr>
          <w:sz w:val="22"/>
          <w:szCs w:val="22"/>
        </w:rPr>
      </w:pPr>
      <w:r>
        <w:rPr>
          <w:sz w:val="22"/>
          <w:szCs w:val="22"/>
        </w:rPr>
        <w:t xml:space="preserve">And finally, along with our other standing fixtures providing refreshments at Sports Day and summer ice creams, it was great to launch a family event in our quiz &amp; bingo night which we hope to build on further in 25/26 </w:t>
      </w:r>
      <w:r>
        <w:rPr>
          <w:sz w:val="22"/>
          <w:szCs w:val="22"/>
        </w:rPr>
        <w:t>– the latter</w:t>
      </w:r>
      <w:r>
        <w:rPr>
          <w:sz w:val="22"/>
          <w:szCs w:val="22"/>
        </w:rPr>
        <w:t xml:space="preserve"> rais</w:t>
      </w:r>
      <w:r>
        <w:rPr>
          <w:sz w:val="22"/>
          <w:szCs w:val="22"/>
        </w:rPr>
        <w:t>ing</w:t>
      </w:r>
      <w:r>
        <w:rPr>
          <w:sz w:val="22"/>
          <w:szCs w:val="22"/>
        </w:rPr>
        <w:t xml:space="preserve"> £265. </w:t>
      </w:r>
    </w:p>
    <w:p w14:paraId="49863669" w14:textId="7F3DDF62" w:rsidR="006B57C9" w:rsidRDefault="00F92A35" w:rsidP="00F92A35">
      <w:pPr>
        <w:rPr>
          <w:sz w:val="22"/>
          <w:szCs w:val="22"/>
        </w:rPr>
      </w:pPr>
      <w:proofErr w:type="gramStart"/>
      <w:r>
        <w:rPr>
          <w:sz w:val="22"/>
          <w:szCs w:val="22"/>
        </w:rPr>
        <w:t>All of</w:t>
      </w:r>
      <w:proofErr w:type="gramEnd"/>
      <w:r>
        <w:rPr>
          <w:sz w:val="22"/>
          <w:szCs w:val="22"/>
        </w:rPr>
        <w:t xml:space="preserve"> the above has meant we end the year having been able to commit to funding an extraordinary £15,975 of projects and events for the school from existing fundraising </w:t>
      </w:r>
      <w:r w:rsidR="00445A27">
        <w:rPr>
          <w:sz w:val="22"/>
          <w:szCs w:val="22"/>
        </w:rPr>
        <w:t>–</w:t>
      </w:r>
      <w:r>
        <w:rPr>
          <w:sz w:val="22"/>
          <w:szCs w:val="22"/>
        </w:rPr>
        <w:t xml:space="preserve"> </w:t>
      </w:r>
      <w:r w:rsidR="00445A27">
        <w:rPr>
          <w:sz w:val="22"/>
          <w:szCs w:val="22"/>
        </w:rPr>
        <w:t>over £12,000</w:t>
      </w:r>
      <w:r>
        <w:rPr>
          <w:sz w:val="22"/>
          <w:szCs w:val="22"/>
        </w:rPr>
        <w:t xml:space="preserve"> of which related to events and investments during 2024 / 2025. </w:t>
      </w:r>
    </w:p>
    <w:p w14:paraId="4EE68693" w14:textId="275AA648" w:rsidR="00F92A35" w:rsidRDefault="00F92A35" w:rsidP="00F92A35">
      <w:pPr>
        <w:rPr>
          <w:sz w:val="22"/>
          <w:szCs w:val="22"/>
        </w:rPr>
      </w:pPr>
      <w:r>
        <w:rPr>
          <w:sz w:val="22"/>
          <w:szCs w:val="22"/>
        </w:rPr>
        <w:t xml:space="preserve">These are detailed in full in Appendix 2, with some of the highlights being detailed in the Chair’s report. It has also been great to build some extraordinary visitors into the school which we hope to further </w:t>
      </w:r>
      <w:r w:rsidR="00445A27">
        <w:rPr>
          <w:sz w:val="22"/>
          <w:szCs w:val="22"/>
        </w:rPr>
        <w:t>add to</w:t>
      </w:r>
      <w:r>
        <w:rPr>
          <w:sz w:val="22"/>
          <w:szCs w:val="22"/>
        </w:rPr>
        <w:t xml:space="preserve"> in the years ahead – I’m sure Zack, AKA Steel from Gladiators, was a highlight for many.  </w:t>
      </w:r>
    </w:p>
    <w:p w14:paraId="1AA6DE84" w14:textId="611AE47D" w:rsidR="00BD23B7" w:rsidRDefault="00BD23B7" w:rsidP="00F92A35">
      <w:pPr>
        <w:rPr>
          <w:sz w:val="22"/>
          <w:szCs w:val="22"/>
        </w:rPr>
      </w:pPr>
      <w:r>
        <w:rPr>
          <w:sz w:val="22"/>
          <w:szCs w:val="22"/>
        </w:rPr>
        <w:t xml:space="preserve">From a practical perspective, </w:t>
      </w:r>
      <w:r w:rsidR="00445A27">
        <w:rPr>
          <w:sz w:val="22"/>
          <w:szCs w:val="22"/>
        </w:rPr>
        <w:t>everyone has</w:t>
      </w:r>
      <w:r>
        <w:rPr>
          <w:sz w:val="22"/>
          <w:szCs w:val="22"/>
        </w:rPr>
        <w:t xml:space="preserve"> fully embraced our online shop, and card payments, and it has also been great to now be able to use online banking to manage our finances ever more efficiently</w:t>
      </w:r>
      <w:r w:rsidR="00445A27">
        <w:rPr>
          <w:sz w:val="22"/>
          <w:szCs w:val="22"/>
        </w:rPr>
        <w:t xml:space="preserve">. </w:t>
      </w:r>
    </w:p>
    <w:p w14:paraId="494F82F5" w14:textId="4189C32B" w:rsidR="00BD23B7" w:rsidRDefault="00BD23B7" w:rsidP="00F92A35">
      <w:pPr>
        <w:rPr>
          <w:sz w:val="22"/>
          <w:szCs w:val="22"/>
        </w:rPr>
      </w:pPr>
      <w:r>
        <w:rPr>
          <w:sz w:val="22"/>
          <w:szCs w:val="22"/>
        </w:rPr>
        <w:t>In closing, a final thanks</w:t>
      </w:r>
      <w:r w:rsidR="00445A27">
        <w:rPr>
          <w:sz w:val="22"/>
          <w:szCs w:val="22"/>
        </w:rPr>
        <w:t xml:space="preserve"> from me</w:t>
      </w:r>
      <w:r>
        <w:rPr>
          <w:sz w:val="22"/>
          <w:szCs w:val="22"/>
        </w:rPr>
        <w:t xml:space="preserve"> for everyone’s incredible support of everything we do, and we look forward to another great year ahead. </w:t>
      </w:r>
      <w:r w:rsidR="00445A27">
        <w:rPr>
          <w:sz w:val="22"/>
          <w:szCs w:val="22"/>
        </w:rPr>
        <w:t xml:space="preserve">Emma deserves a special mention as Chair for all her efforts in driving what we have achieved. </w:t>
      </w:r>
      <w:r>
        <w:rPr>
          <w:sz w:val="22"/>
          <w:szCs w:val="22"/>
        </w:rPr>
        <w:t xml:space="preserve">It is an honour to donate my time to work with such a brilliant bunch of people on the </w:t>
      </w:r>
      <w:proofErr w:type="gramStart"/>
      <w:r>
        <w:rPr>
          <w:sz w:val="22"/>
          <w:szCs w:val="22"/>
        </w:rPr>
        <w:t>committee</w:t>
      </w:r>
      <w:r w:rsidR="00445A27">
        <w:rPr>
          <w:sz w:val="22"/>
          <w:szCs w:val="22"/>
        </w:rPr>
        <w:t xml:space="preserve"> as a whole</w:t>
      </w:r>
      <w:r>
        <w:rPr>
          <w:sz w:val="22"/>
          <w:szCs w:val="22"/>
        </w:rPr>
        <w:t>, and</w:t>
      </w:r>
      <w:proofErr w:type="gramEnd"/>
      <w:r>
        <w:rPr>
          <w:sz w:val="22"/>
          <w:szCs w:val="22"/>
        </w:rPr>
        <w:t xml:space="preserve"> to see everyone’s support for all that we do. I very much hope to continue doing so for a while longer!</w:t>
      </w:r>
    </w:p>
    <w:p w14:paraId="468E2AD3" w14:textId="49EAA1D7" w:rsidR="00BD23B7" w:rsidRDefault="00BD23B7" w:rsidP="00F92A35">
      <w:pPr>
        <w:rPr>
          <w:sz w:val="22"/>
          <w:szCs w:val="22"/>
        </w:rPr>
      </w:pPr>
      <w:r>
        <w:rPr>
          <w:sz w:val="22"/>
          <w:szCs w:val="22"/>
        </w:rPr>
        <w:br/>
        <w:t>Andy Barber, Treasurer</w:t>
      </w:r>
    </w:p>
    <w:p w14:paraId="16604461" w14:textId="4B211F46" w:rsidR="00BD23B7" w:rsidRDefault="00BD23B7" w:rsidP="00F92A35">
      <w:pPr>
        <w:rPr>
          <w:b/>
          <w:bCs/>
          <w:sz w:val="22"/>
          <w:szCs w:val="22"/>
        </w:rPr>
      </w:pPr>
      <w:r>
        <w:rPr>
          <w:b/>
          <w:bCs/>
          <w:sz w:val="22"/>
          <w:szCs w:val="22"/>
        </w:rPr>
        <w:lastRenderedPageBreak/>
        <w:t xml:space="preserve">Appendix 1 – </w:t>
      </w:r>
      <w:r w:rsidR="00445A27">
        <w:rPr>
          <w:b/>
          <w:bCs/>
          <w:sz w:val="22"/>
          <w:szCs w:val="22"/>
        </w:rPr>
        <w:t>PGPS PTA - i</w:t>
      </w:r>
      <w:r>
        <w:rPr>
          <w:b/>
          <w:bCs/>
          <w:sz w:val="22"/>
          <w:szCs w:val="22"/>
        </w:rPr>
        <w:t>ncome and expenditure 2024 / 2025</w:t>
      </w:r>
    </w:p>
    <w:tbl>
      <w:tblPr>
        <w:tblW w:w="8588" w:type="dxa"/>
        <w:tblLook w:val="04A0" w:firstRow="1" w:lastRow="0" w:firstColumn="1" w:lastColumn="0" w:noHBand="0" w:noVBand="1"/>
      </w:tblPr>
      <w:tblGrid>
        <w:gridCol w:w="5616"/>
        <w:gridCol w:w="1696"/>
        <w:gridCol w:w="1276"/>
      </w:tblGrid>
      <w:tr w:rsidR="00BD23B7" w:rsidRPr="00BD23B7" w14:paraId="415B71DB" w14:textId="77777777" w:rsidTr="00BD23B7">
        <w:trPr>
          <w:trHeight w:val="288"/>
        </w:trPr>
        <w:tc>
          <w:tcPr>
            <w:tcW w:w="5616" w:type="dxa"/>
            <w:tcBorders>
              <w:top w:val="nil"/>
              <w:left w:val="nil"/>
              <w:bottom w:val="nil"/>
              <w:right w:val="nil"/>
            </w:tcBorders>
            <w:noWrap/>
            <w:vAlign w:val="bottom"/>
            <w:hideMark/>
          </w:tcPr>
          <w:p w14:paraId="45DE45EF" w14:textId="77777777" w:rsidR="00BD23B7" w:rsidRPr="00BD23B7" w:rsidRDefault="00BD23B7" w:rsidP="00BD23B7">
            <w:pPr>
              <w:spacing w:after="0" w:line="240" w:lineRule="auto"/>
              <w:rPr>
                <w:rFonts w:eastAsia="Times New Roman" w:cs="Calibri"/>
                <w:b/>
                <w:bCs/>
                <w:color w:val="000000"/>
                <w:kern w:val="0"/>
                <w:sz w:val="22"/>
                <w:szCs w:val="22"/>
                <w:lang w:eastAsia="en-GB"/>
                <w14:ligatures w14:val="none"/>
              </w:rPr>
            </w:pPr>
            <w:r w:rsidRPr="00BD23B7">
              <w:rPr>
                <w:rFonts w:eastAsia="Times New Roman" w:cs="Calibri"/>
                <w:b/>
                <w:bCs/>
                <w:color w:val="000000"/>
                <w:kern w:val="0"/>
                <w:sz w:val="22"/>
                <w:szCs w:val="22"/>
                <w:lang w:eastAsia="en-GB"/>
                <w14:ligatures w14:val="none"/>
              </w:rPr>
              <w:t>Gross event / project takings</w:t>
            </w:r>
          </w:p>
        </w:tc>
        <w:tc>
          <w:tcPr>
            <w:tcW w:w="1696" w:type="dxa"/>
            <w:tcBorders>
              <w:top w:val="nil"/>
              <w:left w:val="nil"/>
              <w:bottom w:val="nil"/>
              <w:right w:val="nil"/>
            </w:tcBorders>
            <w:noWrap/>
            <w:vAlign w:val="bottom"/>
            <w:hideMark/>
          </w:tcPr>
          <w:p w14:paraId="7B2DC912" w14:textId="77777777" w:rsidR="00BD23B7" w:rsidRPr="00BD23B7" w:rsidRDefault="00BD23B7" w:rsidP="00BD23B7">
            <w:pPr>
              <w:spacing w:after="0" w:line="240" w:lineRule="auto"/>
              <w:rPr>
                <w:rFonts w:eastAsia="Times New Roman" w:cs="Calibri"/>
                <w:b/>
                <w:bCs/>
                <w:color w:val="000000"/>
                <w:kern w:val="0"/>
                <w:sz w:val="22"/>
                <w:szCs w:val="22"/>
                <w:lang w:eastAsia="en-GB"/>
                <w14:ligatures w14:val="none"/>
              </w:rPr>
            </w:pPr>
          </w:p>
        </w:tc>
        <w:tc>
          <w:tcPr>
            <w:tcW w:w="1276" w:type="dxa"/>
            <w:tcBorders>
              <w:top w:val="nil"/>
              <w:left w:val="nil"/>
              <w:bottom w:val="nil"/>
              <w:right w:val="nil"/>
            </w:tcBorders>
            <w:noWrap/>
            <w:vAlign w:val="bottom"/>
            <w:hideMark/>
          </w:tcPr>
          <w:p w14:paraId="2687C348" w14:textId="77777777" w:rsidR="00BD23B7" w:rsidRPr="00BD23B7" w:rsidRDefault="00BD23B7" w:rsidP="00BD23B7">
            <w:pPr>
              <w:spacing w:after="0" w:line="240" w:lineRule="auto"/>
              <w:rPr>
                <w:rFonts w:eastAsia="Times New Roman" w:cs="Times New Roman"/>
                <w:kern w:val="0"/>
                <w:sz w:val="22"/>
                <w:szCs w:val="22"/>
                <w:lang w:eastAsia="en-GB"/>
                <w14:ligatures w14:val="none"/>
              </w:rPr>
            </w:pPr>
          </w:p>
        </w:tc>
      </w:tr>
      <w:tr w:rsidR="00BD23B7" w:rsidRPr="00BD23B7" w14:paraId="693C8EBC" w14:textId="77777777" w:rsidTr="00BD23B7">
        <w:trPr>
          <w:trHeight w:val="288"/>
        </w:trPr>
        <w:tc>
          <w:tcPr>
            <w:tcW w:w="5616" w:type="dxa"/>
            <w:tcBorders>
              <w:top w:val="nil"/>
              <w:left w:val="nil"/>
              <w:bottom w:val="nil"/>
              <w:right w:val="nil"/>
            </w:tcBorders>
            <w:noWrap/>
            <w:vAlign w:val="bottom"/>
            <w:hideMark/>
          </w:tcPr>
          <w:p w14:paraId="6C2BAA15"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Disco - October</w:t>
            </w:r>
          </w:p>
        </w:tc>
        <w:tc>
          <w:tcPr>
            <w:tcW w:w="1696" w:type="dxa"/>
            <w:tcBorders>
              <w:top w:val="nil"/>
              <w:left w:val="nil"/>
              <w:bottom w:val="nil"/>
              <w:right w:val="nil"/>
            </w:tcBorders>
            <w:noWrap/>
            <w:vAlign w:val="bottom"/>
            <w:hideMark/>
          </w:tcPr>
          <w:p w14:paraId="6228EB6D"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1,215.00 </w:t>
            </w:r>
          </w:p>
        </w:tc>
        <w:tc>
          <w:tcPr>
            <w:tcW w:w="1276" w:type="dxa"/>
            <w:tcBorders>
              <w:top w:val="nil"/>
              <w:left w:val="nil"/>
              <w:bottom w:val="nil"/>
              <w:right w:val="nil"/>
            </w:tcBorders>
            <w:noWrap/>
            <w:vAlign w:val="bottom"/>
            <w:hideMark/>
          </w:tcPr>
          <w:p w14:paraId="56DCA1EB"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0822065F" w14:textId="77777777" w:rsidTr="00BD23B7">
        <w:trPr>
          <w:trHeight w:val="288"/>
        </w:trPr>
        <w:tc>
          <w:tcPr>
            <w:tcW w:w="5616" w:type="dxa"/>
            <w:tcBorders>
              <w:top w:val="nil"/>
              <w:left w:val="nil"/>
              <w:bottom w:val="nil"/>
              <w:right w:val="nil"/>
            </w:tcBorders>
            <w:noWrap/>
            <w:vAlign w:val="bottom"/>
            <w:hideMark/>
          </w:tcPr>
          <w:p w14:paraId="533C9E62"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Christmas fair</w:t>
            </w:r>
          </w:p>
        </w:tc>
        <w:tc>
          <w:tcPr>
            <w:tcW w:w="1696" w:type="dxa"/>
            <w:tcBorders>
              <w:top w:val="nil"/>
              <w:left w:val="nil"/>
              <w:bottom w:val="nil"/>
              <w:right w:val="nil"/>
            </w:tcBorders>
            <w:noWrap/>
            <w:vAlign w:val="bottom"/>
            <w:hideMark/>
          </w:tcPr>
          <w:p w14:paraId="5794F881"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4,479.36 </w:t>
            </w:r>
          </w:p>
        </w:tc>
        <w:tc>
          <w:tcPr>
            <w:tcW w:w="1276" w:type="dxa"/>
            <w:tcBorders>
              <w:top w:val="nil"/>
              <w:left w:val="nil"/>
              <w:bottom w:val="nil"/>
              <w:right w:val="nil"/>
            </w:tcBorders>
            <w:noWrap/>
            <w:vAlign w:val="bottom"/>
            <w:hideMark/>
          </w:tcPr>
          <w:p w14:paraId="090E6414"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5A6E0D0B" w14:textId="77777777" w:rsidTr="00BD23B7">
        <w:trPr>
          <w:trHeight w:val="288"/>
        </w:trPr>
        <w:tc>
          <w:tcPr>
            <w:tcW w:w="5616" w:type="dxa"/>
            <w:tcBorders>
              <w:top w:val="nil"/>
              <w:left w:val="nil"/>
              <w:bottom w:val="nil"/>
              <w:right w:val="nil"/>
            </w:tcBorders>
            <w:noWrap/>
            <w:vAlign w:val="bottom"/>
            <w:hideMark/>
          </w:tcPr>
          <w:p w14:paraId="1C5B1958"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Nativity refreshments</w:t>
            </w:r>
          </w:p>
        </w:tc>
        <w:tc>
          <w:tcPr>
            <w:tcW w:w="1696" w:type="dxa"/>
            <w:tcBorders>
              <w:top w:val="nil"/>
              <w:left w:val="nil"/>
              <w:bottom w:val="nil"/>
              <w:right w:val="nil"/>
            </w:tcBorders>
            <w:noWrap/>
            <w:vAlign w:val="bottom"/>
            <w:hideMark/>
          </w:tcPr>
          <w:p w14:paraId="6DE80C99"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190.20 </w:t>
            </w:r>
          </w:p>
        </w:tc>
        <w:tc>
          <w:tcPr>
            <w:tcW w:w="1276" w:type="dxa"/>
            <w:tcBorders>
              <w:top w:val="nil"/>
              <w:left w:val="nil"/>
              <w:bottom w:val="nil"/>
              <w:right w:val="nil"/>
            </w:tcBorders>
            <w:noWrap/>
            <w:vAlign w:val="bottom"/>
            <w:hideMark/>
          </w:tcPr>
          <w:p w14:paraId="7A383C4B"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2B4BFC80" w14:textId="77777777" w:rsidTr="00BD23B7">
        <w:trPr>
          <w:trHeight w:val="288"/>
        </w:trPr>
        <w:tc>
          <w:tcPr>
            <w:tcW w:w="5616" w:type="dxa"/>
            <w:tcBorders>
              <w:top w:val="nil"/>
              <w:left w:val="nil"/>
              <w:bottom w:val="nil"/>
              <w:right w:val="nil"/>
            </w:tcBorders>
            <w:noWrap/>
            <w:vAlign w:val="bottom"/>
            <w:hideMark/>
          </w:tcPr>
          <w:p w14:paraId="4AF74C51"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Christmas Trail</w:t>
            </w:r>
          </w:p>
        </w:tc>
        <w:tc>
          <w:tcPr>
            <w:tcW w:w="1696" w:type="dxa"/>
            <w:tcBorders>
              <w:top w:val="nil"/>
              <w:left w:val="nil"/>
              <w:bottom w:val="nil"/>
              <w:right w:val="nil"/>
            </w:tcBorders>
            <w:noWrap/>
            <w:vAlign w:val="bottom"/>
            <w:hideMark/>
          </w:tcPr>
          <w:p w14:paraId="0C3799CB"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51.25 </w:t>
            </w:r>
          </w:p>
        </w:tc>
        <w:tc>
          <w:tcPr>
            <w:tcW w:w="1276" w:type="dxa"/>
            <w:tcBorders>
              <w:top w:val="nil"/>
              <w:left w:val="nil"/>
              <w:bottom w:val="nil"/>
              <w:right w:val="nil"/>
            </w:tcBorders>
            <w:noWrap/>
            <w:vAlign w:val="bottom"/>
            <w:hideMark/>
          </w:tcPr>
          <w:p w14:paraId="4C13B678"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37AD80F8" w14:textId="77777777" w:rsidTr="00BD23B7">
        <w:trPr>
          <w:trHeight w:val="288"/>
        </w:trPr>
        <w:tc>
          <w:tcPr>
            <w:tcW w:w="5616" w:type="dxa"/>
            <w:tcBorders>
              <w:top w:val="nil"/>
              <w:left w:val="nil"/>
              <w:bottom w:val="nil"/>
              <w:right w:val="nil"/>
            </w:tcBorders>
            <w:noWrap/>
            <w:vAlign w:val="bottom"/>
            <w:hideMark/>
          </w:tcPr>
          <w:p w14:paraId="1D228B5A"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Disco - March</w:t>
            </w:r>
          </w:p>
        </w:tc>
        <w:tc>
          <w:tcPr>
            <w:tcW w:w="1696" w:type="dxa"/>
            <w:tcBorders>
              <w:top w:val="nil"/>
              <w:left w:val="nil"/>
              <w:bottom w:val="nil"/>
              <w:right w:val="nil"/>
            </w:tcBorders>
            <w:noWrap/>
            <w:vAlign w:val="bottom"/>
            <w:hideMark/>
          </w:tcPr>
          <w:p w14:paraId="5148AECC"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1,419.00 </w:t>
            </w:r>
          </w:p>
        </w:tc>
        <w:tc>
          <w:tcPr>
            <w:tcW w:w="1276" w:type="dxa"/>
            <w:tcBorders>
              <w:top w:val="nil"/>
              <w:left w:val="nil"/>
              <w:bottom w:val="nil"/>
              <w:right w:val="nil"/>
            </w:tcBorders>
            <w:noWrap/>
            <w:vAlign w:val="bottom"/>
            <w:hideMark/>
          </w:tcPr>
          <w:p w14:paraId="6C669D4D"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54B422C5" w14:textId="77777777" w:rsidTr="00BD23B7">
        <w:trPr>
          <w:trHeight w:val="288"/>
        </w:trPr>
        <w:tc>
          <w:tcPr>
            <w:tcW w:w="5616" w:type="dxa"/>
            <w:tcBorders>
              <w:top w:val="nil"/>
              <w:left w:val="nil"/>
              <w:bottom w:val="nil"/>
              <w:right w:val="nil"/>
            </w:tcBorders>
            <w:noWrap/>
            <w:vAlign w:val="bottom"/>
            <w:hideMark/>
          </w:tcPr>
          <w:p w14:paraId="16397673"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Bingo &amp; Quiz</w:t>
            </w:r>
          </w:p>
        </w:tc>
        <w:tc>
          <w:tcPr>
            <w:tcW w:w="1696" w:type="dxa"/>
            <w:tcBorders>
              <w:top w:val="nil"/>
              <w:left w:val="nil"/>
              <w:bottom w:val="nil"/>
              <w:right w:val="nil"/>
            </w:tcBorders>
            <w:noWrap/>
            <w:vAlign w:val="bottom"/>
            <w:hideMark/>
          </w:tcPr>
          <w:p w14:paraId="3581D0C7"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591.00 </w:t>
            </w:r>
          </w:p>
        </w:tc>
        <w:tc>
          <w:tcPr>
            <w:tcW w:w="1276" w:type="dxa"/>
            <w:tcBorders>
              <w:top w:val="nil"/>
              <w:left w:val="nil"/>
              <w:bottom w:val="nil"/>
              <w:right w:val="nil"/>
            </w:tcBorders>
            <w:noWrap/>
            <w:vAlign w:val="bottom"/>
            <w:hideMark/>
          </w:tcPr>
          <w:p w14:paraId="50332235"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63D92ADA" w14:textId="77777777" w:rsidTr="00BD23B7">
        <w:trPr>
          <w:trHeight w:val="288"/>
        </w:trPr>
        <w:tc>
          <w:tcPr>
            <w:tcW w:w="5616" w:type="dxa"/>
            <w:tcBorders>
              <w:top w:val="nil"/>
              <w:left w:val="nil"/>
              <w:bottom w:val="nil"/>
              <w:right w:val="nil"/>
            </w:tcBorders>
            <w:noWrap/>
            <w:vAlign w:val="bottom"/>
            <w:hideMark/>
          </w:tcPr>
          <w:p w14:paraId="1DA6BF67"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Freedom Day</w:t>
            </w:r>
          </w:p>
        </w:tc>
        <w:tc>
          <w:tcPr>
            <w:tcW w:w="1696" w:type="dxa"/>
            <w:tcBorders>
              <w:top w:val="nil"/>
              <w:left w:val="nil"/>
              <w:bottom w:val="nil"/>
              <w:right w:val="nil"/>
            </w:tcBorders>
            <w:noWrap/>
            <w:vAlign w:val="bottom"/>
            <w:hideMark/>
          </w:tcPr>
          <w:p w14:paraId="2109921C"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492.20 </w:t>
            </w:r>
          </w:p>
        </w:tc>
        <w:tc>
          <w:tcPr>
            <w:tcW w:w="1276" w:type="dxa"/>
            <w:tcBorders>
              <w:top w:val="nil"/>
              <w:left w:val="nil"/>
              <w:bottom w:val="nil"/>
              <w:right w:val="nil"/>
            </w:tcBorders>
            <w:noWrap/>
            <w:vAlign w:val="bottom"/>
            <w:hideMark/>
          </w:tcPr>
          <w:p w14:paraId="0736FEC9"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0CBA84CA" w14:textId="77777777" w:rsidTr="00BD23B7">
        <w:trPr>
          <w:trHeight w:val="288"/>
        </w:trPr>
        <w:tc>
          <w:tcPr>
            <w:tcW w:w="5616" w:type="dxa"/>
            <w:tcBorders>
              <w:top w:val="nil"/>
              <w:left w:val="nil"/>
              <w:bottom w:val="nil"/>
              <w:right w:val="nil"/>
            </w:tcBorders>
            <w:noWrap/>
            <w:vAlign w:val="bottom"/>
            <w:hideMark/>
          </w:tcPr>
          <w:p w14:paraId="1D4DD220"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Sports Day</w:t>
            </w:r>
          </w:p>
        </w:tc>
        <w:tc>
          <w:tcPr>
            <w:tcW w:w="1696" w:type="dxa"/>
            <w:tcBorders>
              <w:top w:val="nil"/>
              <w:left w:val="nil"/>
              <w:bottom w:val="nil"/>
              <w:right w:val="nil"/>
            </w:tcBorders>
            <w:noWrap/>
            <w:vAlign w:val="bottom"/>
            <w:hideMark/>
          </w:tcPr>
          <w:p w14:paraId="4D82E2CD"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271.00 </w:t>
            </w:r>
          </w:p>
        </w:tc>
        <w:tc>
          <w:tcPr>
            <w:tcW w:w="1276" w:type="dxa"/>
            <w:tcBorders>
              <w:top w:val="nil"/>
              <w:left w:val="nil"/>
              <w:bottom w:val="nil"/>
              <w:right w:val="nil"/>
            </w:tcBorders>
            <w:noWrap/>
            <w:vAlign w:val="bottom"/>
            <w:hideMark/>
          </w:tcPr>
          <w:p w14:paraId="3143AFC2"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1C4D40C4" w14:textId="77777777" w:rsidTr="00BD23B7">
        <w:trPr>
          <w:trHeight w:val="288"/>
        </w:trPr>
        <w:tc>
          <w:tcPr>
            <w:tcW w:w="5616" w:type="dxa"/>
            <w:tcBorders>
              <w:top w:val="nil"/>
              <w:left w:val="nil"/>
              <w:bottom w:val="nil"/>
              <w:right w:val="nil"/>
            </w:tcBorders>
            <w:noWrap/>
            <w:vAlign w:val="bottom"/>
            <w:hideMark/>
          </w:tcPr>
          <w:p w14:paraId="6A84EEA8"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Summer Fair</w:t>
            </w:r>
          </w:p>
        </w:tc>
        <w:tc>
          <w:tcPr>
            <w:tcW w:w="1696" w:type="dxa"/>
            <w:tcBorders>
              <w:top w:val="nil"/>
              <w:left w:val="nil"/>
              <w:bottom w:val="nil"/>
              <w:right w:val="nil"/>
            </w:tcBorders>
            <w:noWrap/>
            <w:vAlign w:val="bottom"/>
            <w:hideMark/>
          </w:tcPr>
          <w:p w14:paraId="08C4827E"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4,601.77 </w:t>
            </w:r>
          </w:p>
        </w:tc>
        <w:tc>
          <w:tcPr>
            <w:tcW w:w="1276" w:type="dxa"/>
            <w:tcBorders>
              <w:top w:val="nil"/>
              <w:left w:val="nil"/>
              <w:bottom w:val="nil"/>
              <w:right w:val="nil"/>
            </w:tcBorders>
            <w:noWrap/>
            <w:vAlign w:val="bottom"/>
            <w:hideMark/>
          </w:tcPr>
          <w:p w14:paraId="75CEDEFB"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4F67B59B" w14:textId="77777777" w:rsidTr="00BD23B7">
        <w:trPr>
          <w:trHeight w:val="288"/>
        </w:trPr>
        <w:tc>
          <w:tcPr>
            <w:tcW w:w="5616" w:type="dxa"/>
            <w:tcBorders>
              <w:top w:val="nil"/>
              <w:left w:val="nil"/>
              <w:bottom w:val="nil"/>
              <w:right w:val="nil"/>
            </w:tcBorders>
            <w:noWrap/>
            <w:vAlign w:val="bottom"/>
            <w:hideMark/>
          </w:tcPr>
          <w:p w14:paraId="5ABA6329"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Ice cream Fridays</w:t>
            </w:r>
          </w:p>
        </w:tc>
        <w:tc>
          <w:tcPr>
            <w:tcW w:w="1696" w:type="dxa"/>
            <w:tcBorders>
              <w:top w:val="nil"/>
              <w:left w:val="nil"/>
              <w:bottom w:val="single" w:sz="4" w:space="0" w:color="auto"/>
              <w:right w:val="nil"/>
            </w:tcBorders>
            <w:noWrap/>
            <w:vAlign w:val="bottom"/>
            <w:hideMark/>
          </w:tcPr>
          <w:p w14:paraId="3B7B126F"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521.90 </w:t>
            </w:r>
          </w:p>
        </w:tc>
        <w:tc>
          <w:tcPr>
            <w:tcW w:w="1276" w:type="dxa"/>
            <w:tcBorders>
              <w:top w:val="nil"/>
              <w:left w:val="nil"/>
              <w:bottom w:val="single" w:sz="4" w:space="0" w:color="auto"/>
              <w:right w:val="nil"/>
            </w:tcBorders>
            <w:noWrap/>
            <w:vAlign w:val="bottom"/>
            <w:hideMark/>
          </w:tcPr>
          <w:p w14:paraId="7B7EED6F"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w:t>
            </w:r>
          </w:p>
        </w:tc>
      </w:tr>
      <w:tr w:rsidR="00BD23B7" w:rsidRPr="00BD23B7" w14:paraId="013542C4" w14:textId="77777777" w:rsidTr="00BD23B7">
        <w:trPr>
          <w:trHeight w:val="288"/>
        </w:trPr>
        <w:tc>
          <w:tcPr>
            <w:tcW w:w="5616" w:type="dxa"/>
            <w:tcBorders>
              <w:top w:val="nil"/>
              <w:left w:val="nil"/>
              <w:bottom w:val="nil"/>
              <w:right w:val="nil"/>
            </w:tcBorders>
            <w:noWrap/>
            <w:vAlign w:val="bottom"/>
            <w:hideMark/>
          </w:tcPr>
          <w:p w14:paraId="58AEE5EE"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
        </w:tc>
        <w:tc>
          <w:tcPr>
            <w:tcW w:w="1696" w:type="dxa"/>
            <w:tcBorders>
              <w:top w:val="nil"/>
              <w:left w:val="nil"/>
              <w:bottom w:val="nil"/>
              <w:right w:val="nil"/>
            </w:tcBorders>
            <w:noWrap/>
            <w:vAlign w:val="bottom"/>
            <w:hideMark/>
          </w:tcPr>
          <w:p w14:paraId="48B7C782" w14:textId="77777777" w:rsidR="00BD23B7" w:rsidRPr="00BD23B7" w:rsidRDefault="00BD23B7" w:rsidP="00BD23B7">
            <w:pPr>
              <w:spacing w:after="0" w:line="240" w:lineRule="auto"/>
              <w:rPr>
                <w:rFonts w:eastAsia="Times New Roman" w:cs="Times New Roman"/>
                <w:kern w:val="0"/>
                <w:sz w:val="22"/>
                <w:szCs w:val="22"/>
                <w:lang w:eastAsia="en-GB"/>
                <w14:ligatures w14:val="none"/>
              </w:rPr>
            </w:pPr>
          </w:p>
        </w:tc>
        <w:tc>
          <w:tcPr>
            <w:tcW w:w="1276" w:type="dxa"/>
            <w:tcBorders>
              <w:top w:val="nil"/>
              <w:left w:val="nil"/>
              <w:bottom w:val="nil"/>
              <w:right w:val="nil"/>
            </w:tcBorders>
            <w:noWrap/>
            <w:vAlign w:val="bottom"/>
            <w:hideMark/>
          </w:tcPr>
          <w:p w14:paraId="4D6D9D38"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13,832.68 </w:t>
            </w:r>
          </w:p>
        </w:tc>
      </w:tr>
      <w:tr w:rsidR="00BD23B7" w:rsidRPr="00BD23B7" w14:paraId="6C805E61" w14:textId="77777777" w:rsidTr="00BD23B7">
        <w:trPr>
          <w:trHeight w:val="288"/>
        </w:trPr>
        <w:tc>
          <w:tcPr>
            <w:tcW w:w="5616" w:type="dxa"/>
            <w:tcBorders>
              <w:top w:val="nil"/>
              <w:left w:val="nil"/>
              <w:bottom w:val="nil"/>
              <w:right w:val="nil"/>
            </w:tcBorders>
            <w:noWrap/>
            <w:vAlign w:val="bottom"/>
            <w:hideMark/>
          </w:tcPr>
          <w:p w14:paraId="734F0F60" w14:textId="77777777" w:rsidR="00BD23B7" w:rsidRPr="00BD23B7" w:rsidRDefault="00BD23B7" w:rsidP="00BD23B7">
            <w:pPr>
              <w:spacing w:after="0" w:line="240" w:lineRule="auto"/>
              <w:rPr>
                <w:rFonts w:eastAsia="Times New Roman" w:cs="Calibri"/>
                <w:b/>
                <w:bCs/>
                <w:color w:val="000000"/>
                <w:kern w:val="0"/>
                <w:sz w:val="22"/>
                <w:szCs w:val="22"/>
                <w:lang w:eastAsia="en-GB"/>
                <w14:ligatures w14:val="none"/>
              </w:rPr>
            </w:pPr>
            <w:r w:rsidRPr="00BD23B7">
              <w:rPr>
                <w:rFonts w:eastAsia="Times New Roman" w:cs="Calibri"/>
                <w:b/>
                <w:bCs/>
                <w:color w:val="000000"/>
                <w:kern w:val="0"/>
                <w:sz w:val="22"/>
                <w:szCs w:val="22"/>
                <w:lang w:eastAsia="en-GB"/>
                <w14:ligatures w14:val="none"/>
              </w:rPr>
              <w:t>Other income</w:t>
            </w:r>
          </w:p>
        </w:tc>
        <w:tc>
          <w:tcPr>
            <w:tcW w:w="1696" w:type="dxa"/>
            <w:tcBorders>
              <w:top w:val="nil"/>
              <w:left w:val="nil"/>
              <w:bottom w:val="nil"/>
              <w:right w:val="nil"/>
            </w:tcBorders>
            <w:noWrap/>
            <w:vAlign w:val="bottom"/>
            <w:hideMark/>
          </w:tcPr>
          <w:p w14:paraId="3B0DBC3B" w14:textId="77777777" w:rsidR="00BD23B7" w:rsidRPr="00BD23B7" w:rsidRDefault="00BD23B7" w:rsidP="00BD23B7">
            <w:pPr>
              <w:spacing w:after="0" w:line="240" w:lineRule="auto"/>
              <w:rPr>
                <w:rFonts w:eastAsia="Times New Roman" w:cs="Calibri"/>
                <w:b/>
                <w:bCs/>
                <w:color w:val="000000"/>
                <w:kern w:val="0"/>
                <w:sz w:val="22"/>
                <w:szCs w:val="22"/>
                <w:lang w:eastAsia="en-GB"/>
                <w14:ligatures w14:val="none"/>
              </w:rPr>
            </w:pPr>
          </w:p>
        </w:tc>
        <w:tc>
          <w:tcPr>
            <w:tcW w:w="1276" w:type="dxa"/>
            <w:tcBorders>
              <w:top w:val="nil"/>
              <w:left w:val="nil"/>
              <w:bottom w:val="nil"/>
              <w:right w:val="nil"/>
            </w:tcBorders>
            <w:noWrap/>
            <w:vAlign w:val="bottom"/>
            <w:hideMark/>
          </w:tcPr>
          <w:p w14:paraId="18FAE719" w14:textId="77777777" w:rsidR="00BD23B7" w:rsidRPr="00BD23B7" w:rsidRDefault="00BD23B7" w:rsidP="00BD23B7">
            <w:pPr>
              <w:spacing w:after="0" w:line="240" w:lineRule="auto"/>
              <w:rPr>
                <w:rFonts w:eastAsia="Times New Roman" w:cs="Times New Roman"/>
                <w:kern w:val="0"/>
                <w:sz w:val="22"/>
                <w:szCs w:val="22"/>
                <w:lang w:eastAsia="en-GB"/>
                <w14:ligatures w14:val="none"/>
              </w:rPr>
            </w:pPr>
          </w:p>
        </w:tc>
      </w:tr>
      <w:tr w:rsidR="00BD23B7" w:rsidRPr="00BD23B7" w14:paraId="7354E464" w14:textId="77777777" w:rsidTr="00BD23B7">
        <w:trPr>
          <w:trHeight w:val="288"/>
        </w:trPr>
        <w:tc>
          <w:tcPr>
            <w:tcW w:w="5616" w:type="dxa"/>
            <w:tcBorders>
              <w:top w:val="nil"/>
              <w:left w:val="nil"/>
              <w:bottom w:val="nil"/>
              <w:right w:val="nil"/>
            </w:tcBorders>
            <w:noWrap/>
            <w:vAlign w:val="bottom"/>
            <w:hideMark/>
          </w:tcPr>
          <w:p w14:paraId="13B1A734"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roofErr w:type="spellStart"/>
            <w:r w:rsidRPr="00BD23B7">
              <w:rPr>
                <w:rFonts w:eastAsia="Times New Roman" w:cs="Calibri"/>
                <w:color w:val="000000"/>
                <w:kern w:val="0"/>
                <w:sz w:val="22"/>
                <w:szCs w:val="22"/>
                <w:lang w:eastAsia="en-GB"/>
                <w14:ligatures w14:val="none"/>
              </w:rPr>
              <w:t>EasyFundraising</w:t>
            </w:r>
            <w:proofErr w:type="spellEnd"/>
          </w:p>
        </w:tc>
        <w:tc>
          <w:tcPr>
            <w:tcW w:w="1696" w:type="dxa"/>
            <w:tcBorders>
              <w:top w:val="nil"/>
              <w:left w:val="nil"/>
              <w:bottom w:val="nil"/>
              <w:right w:val="nil"/>
            </w:tcBorders>
            <w:noWrap/>
            <w:vAlign w:val="bottom"/>
            <w:hideMark/>
          </w:tcPr>
          <w:p w14:paraId="21682207"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
        </w:tc>
        <w:tc>
          <w:tcPr>
            <w:tcW w:w="1276" w:type="dxa"/>
            <w:tcBorders>
              <w:top w:val="nil"/>
              <w:left w:val="nil"/>
              <w:bottom w:val="nil"/>
              <w:right w:val="nil"/>
            </w:tcBorders>
            <w:noWrap/>
            <w:vAlign w:val="bottom"/>
            <w:hideMark/>
          </w:tcPr>
          <w:p w14:paraId="32EE197F"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190.01 </w:t>
            </w:r>
          </w:p>
        </w:tc>
      </w:tr>
      <w:tr w:rsidR="00BD23B7" w:rsidRPr="00BD23B7" w14:paraId="350CB738" w14:textId="77777777" w:rsidTr="00BD23B7">
        <w:trPr>
          <w:trHeight w:val="288"/>
        </w:trPr>
        <w:tc>
          <w:tcPr>
            <w:tcW w:w="5616" w:type="dxa"/>
            <w:tcBorders>
              <w:top w:val="nil"/>
              <w:left w:val="nil"/>
              <w:bottom w:val="nil"/>
              <w:right w:val="nil"/>
            </w:tcBorders>
            <w:noWrap/>
            <w:vAlign w:val="bottom"/>
            <w:hideMark/>
          </w:tcPr>
          <w:p w14:paraId="1ACAC691"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roofErr w:type="spellStart"/>
            <w:r w:rsidRPr="00BD23B7">
              <w:rPr>
                <w:rFonts w:eastAsia="Times New Roman" w:cs="Calibri"/>
                <w:color w:val="000000"/>
                <w:kern w:val="0"/>
                <w:sz w:val="22"/>
                <w:szCs w:val="22"/>
                <w:lang w:eastAsia="en-GB"/>
                <w14:ligatures w14:val="none"/>
              </w:rPr>
              <w:t>KickStart</w:t>
            </w:r>
            <w:proofErr w:type="spellEnd"/>
            <w:r w:rsidRPr="00BD23B7">
              <w:rPr>
                <w:rFonts w:eastAsia="Times New Roman" w:cs="Calibri"/>
                <w:color w:val="000000"/>
                <w:kern w:val="0"/>
                <w:sz w:val="22"/>
                <w:szCs w:val="22"/>
                <w:lang w:eastAsia="en-GB"/>
                <w14:ligatures w14:val="none"/>
              </w:rPr>
              <w:t xml:space="preserve"> 2025 donations</w:t>
            </w:r>
          </w:p>
        </w:tc>
        <w:tc>
          <w:tcPr>
            <w:tcW w:w="1696" w:type="dxa"/>
            <w:tcBorders>
              <w:top w:val="nil"/>
              <w:left w:val="nil"/>
              <w:bottom w:val="nil"/>
              <w:right w:val="nil"/>
            </w:tcBorders>
            <w:noWrap/>
            <w:vAlign w:val="bottom"/>
            <w:hideMark/>
          </w:tcPr>
          <w:p w14:paraId="7030746D"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
        </w:tc>
        <w:tc>
          <w:tcPr>
            <w:tcW w:w="1276" w:type="dxa"/>
            <w:tcBorders>
              <w:top w:val="nil"/>
              <w:left w:val="nil"/>
              <w:bottom w:val="nil"/>
              <w:right w:val="nil"/>
            </w:tcBorders>
            <w:noWrap/>
            <w:vAlign w:val="bottom"/>
            <w:hideMark/>
          </w:tcPr>
          <w:p w14:paraId="0DEF6BF1"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1,044.85 </w:t>
            </w:r>
          </w:p>
        </w:tc>
      </w:tr>
      <w:tr w:rsidR="00BD23B7" w:rsidRPr="00BD23B7" w14:paraId="333398D6" w14:textId="77777777" w:rsidTr="00BD23B7">
        <w:trPr>
          <w:trHeight w:val="288"/>
        </w:trPr>
        <w:tc>
          <w:tcPr>
            <w:tcW w:w="5616" w:type="dxa"/>
            <w:tcBorders>
              <w:top w:val="nil"/>
              <w:left w:val="nil"/>
              <w:bottom w:val="nil"/>
              <w:right w:val="nil"/>
            </w:tcBorders>
            <w:noWrap/>
            <w:vAlign w:val="bottom"/>
            <w:hideMark/>
          </w:tcPr>
          <w:p w14:paraId="43DDC1CD"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Parent donations</w:t>
            </w:r>
          </w:p>
        </w:tc>
        <w:tc>
          <w:tcPr>
            <w:tcW w:w="1696" w:type="dxa"/>
            <w:tcBorders>
              <w:top w:val="nil"/>
              <w:left w:val="nil"/>
              <w:bottom w:val="nil"/>
              <w:right w:val="nil"/>
            </w:tcBorders>
            <w:noWrap/>
            <w:vAlign w:val="bottom"/>
            <w:hideMark/>
          </w:tcPr>
          <w:p w14:paraId="2D60A2E0"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
        </w:tc>
        <w:tc>
          <w:tcPr>
            <w:tcW w:w="1276" w:type="dxa"/>
            <w:tcBorders>
              <w:top w:val="nil"/>
              <w:left w:val="nil"/>
              <w:bottom w:val="nil"/>
              <w:right w:val="nil"/>
            </w:tcBorders>
            <w:noWrap/>
            <w:vAlign w:val="bottom"/>
            <w:hideMark/>
          </w:tcPr>
          <w:p w14:paraId="6F553733"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2,516.12 </w:t>
            </w:r>
          </w:p>
        </w:tc>
      </w:tr>
      <w:tr w:rsidR="00BD23B7" w:rsidRPr="00BD23B7" w14:paraId="311CDD9F" w14:textId="77777777" w:rsidTr="00BD23B7">
        <w:trPr>
          <w:trHeight w:val="288"/>
        </w:trPr>
        <w:tc>
          <w:tcPr>
            <w:tcW w:w="5616" w:type="dxa"/>
            <w:tcBorders>
              <w:top w:val="nil"/>
              <w:left w:val="nil"/>
              <w:bottom w:val="nil"/>
              <w:right w:val="nil"/>
            </w:tcBorders>
            <w:noWrap/>
            <w:vAlign w:val="bottom"/>
            <w:hideMark/>
          </w:tcPr>
          <w:p w14:paraId="5D7B2694"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ASDA </w:t>
            </w:r>
            <w:proofErr w:type="spellStart"/>
            <w:r w:rsidRPr="00BD23B7">
              <w:rPr>
                <w:rFonts w:eastAsia="Times New Roman" w:cs="Calibri"/>
                <w:color w:val="000000"/>
                <w:kern w:val="0"/>
                <w:sz w:val="22"/>
                <w:szCs w:val="22"/>
                <w:lang w:eastAsia="en-GB"/>
                <w14:ligatures w14:val="none"/>
              </w:rPr>
              <w:t>Cashpot</w:t>
            </w:r>
            <w:proofErr w:type="spellEnd"/>
            <w:r w:rsidRPr="00BD23B7">
              <w:rPr>
                <w:rFonts w:eastAsia="Times New Roman" w:cs="Calibri"/>
                <w:color w:val="000000"/>
                <w:kern w:val="0"/>
                <w:sz w:val="22"/>
                <w:szCs w:val="22"/>
                <w:lang w:eastAsia="en-GB"/>
                <w14:ligatures w14:val="none"/>
              </w:rPr>
              <w:t xml:space="preserve"> for Schools</w:t>
            </w:r>
          </w:p>
        </w:tc>
        <w:tc>
          <w:tcPr>
            <w:tcW w:w="1696" w:type="dxa"/>
            <w:tcBorders>
              <w:top w:val="nil"/>
              <w:left w:val="nil"/>
              <w:bottom w:val="nil"/>
              <w:right w:val="nil"/>
            </w:tcBorders>
            <w:noWrap/>
            <w:vAlign w:val="bottom"/>
            <w:hideMark/>
          </w:tcPr>
          <w:p w14:paraId="5883D7A0"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
        </w:tc>
        <w:tc>
          <w:tcPr>
            <w:tcW w:w="1276" w:type="dxa"/>
            <w:tcBorders>
              <w:top w:val="nil"/>
              <w:left w:val="nil"/>
              <w:bottom w:val="nil"/>
              <w:right w:val="nil"/>
            </w:tcBorders>
            <w:noWrap/>
            <w:vAlign w:val="bottom"/>
            <w:hideMark/>
          </w:tcPr>
          <w:p w14:paraId="54F4097D"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275.41 </w:t>
            </w:r>
          </w:p>
        </w:tc>
      </w:tr>
      <w:tr w:rsidR="00BD23B7" w:rsidRPr="00BD23B7" w14:paraId="66F8188D" w14:textId="77777777" w:rsidTr="00BD23B7">
        <w:trPr>
          <w:trHeight w:val="288"/>
        </w:trPr>
        <w:tc>
          <w:tcPr>
            <w:tcW w:w="5616" w:type="dxa"/>
            <w:tcBorders>
              <w:top w:val="nil"/>
              <w:left w:val="nil"/>
              <w:bottom w:val="nil"/>
              <w:right w:val="nil"/>
            </w:tcBorders>
            <w:noWrap/>
            <w:vAlign w:val="bottom"/>
            <w:hideMark/>
          </w:tcPr>
          <w:p w14:paraId="3B6EF51A"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Rushcliffe grant for Love </w:t>
            </w:r>
            <w:proofErr w:type="gramStart"/>
            <w:r w:rsidRPr="00BD23B7">
              <w:rPr>
                <w:rFonts w:eastAsia="Times New Roman" w:cs="Calibri"/>
                <w:color w:val="000000"/>
                <w:kern w:val="0"/>
                <w:sz w:val="22"/>
                <w:szCs w:val="22"/>
                <w:lang w:eastAsia="en-GB"/>
                <w14:ligatures w14:val="none"/>
              </w:rPr>
              <w:t>For</w:t>
            </w:r>
            <w:proofErr w:type="gramEnd"/>
            <w:r w:rsidRPr="00BD23B7">
              <w:rPr>
                <w:rFonts w:eastAsia="Times New Roman" w:cs="Calibri"/>
                <w:color w:val="000000"/>
                <w:kern w:val="0"/>
                <w:sz w:val="22"/>
                <w:szCs w:val="22"/>
                <w:lang w:eastAsia="en-GB"/>
                <w14:ligatures w14:val="none"/>
              </w:rPr>
              <w:t xml:space="preserve"> Schools</w:t>
            </w:r>
          </w:p>
        </w:tc>
        <w:tc>
          <w:tcPr>
            <w:tcW w:w="1696" w:type="dxa"/>
            <w:tcBorders>
              <w:top w:val="nil"/>
              <w:left w:val="nil"/>
              <w:bottom w:val="nil"/>
              <w:right w:val="nil"/>
            </w:tcBorders>
            <w:noWrap/>
            <w:vAlign w:val="bottom"/>
            <w:hideMark/>
          </w:tcPr>
          <w:p w14:paraId="2ABDC635"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
        </w:tc>
        <w:tc>
          <w:tcPr>
            <w:tcW w:w="1276" w:type="dxa"/>
            <w:tcBorders>
              <w:top w:val="nil"/>
              <w:left w:val="nil"/>
              <w:bottom w:val="nil"/>
              <w:right w:val="nil"/>
            </w:tcBorders>
            <w:noWrap/>
            <w:vAlign w:val="bottom"/>
            <w:hideMark/>
          </w:tcPr>
          <w:p w14:paraId="4D6997F9"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250.00 </w:t>
            </w:r>
          </w:p>
        </w:tc>
      </w:tr>
      <w:tr w:rsidR="00BD23B7" w:rsidRPr="00BD23B7" w14:paraId="11EA6BA8" w14:textId="77777777" w:rsidTr="00BD23B7">
        <w:trPr>
          <w:trHeight w:val="288"/>
        </w:trPr>
        <w:tc>
          <w:tcPr>
            <w:tcW w:w="5616" w:type="dxa"/>
            <w:tcBorders>
              <w:top w:val="nil"/>
              <w:left w:val="nil"/>
              <w:bottom w:val="nil"/>
              <w:right w:val="nil"/>
            </w:tcBorders>
            <w:noWrap/>
            <w:vAlign w:val="bottom"/>
            <w:hideMark/>
          </w:tcPr>
          <w:p w14:paraId="56D2C50B"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c>
          <w:tcPr>
            <w:tcW w:w="1696" w:type="dxa"/>
            <w:tcBorders>
              <w:top w:val="nil"/>
              <w:left w:val="nil"/>
              <w:bottom w:val="single" w:sz="4" w:space="0" w:color="auto"/>
              <w:right w:val="nil"/>
            </w:tcBorders>
            <w:noWrap/>
            <w:vAlign w:val="bottom"/>
            <w:hideMark/>
          </w:tcPr>
          <w:p w14:paraId="6EDE1F72"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w:t>
            </w:r>
          </w:p>
        </w:tc>
        <w:tc>
          <w:tcPr>
            <w:tcW w:w="1276" w:type="dxa"/>
            <w:tcBorders>
              <w:top w:val="nil"/>
              <w:left w:val="nil"/>
              <w:bottom w:val="single" w:sz="4" w:space="0" w:color="auto"/>
              <w:right w:val="nil"/>
            </w:tcBorders>
            <w:noWrap/>
            <w:vAlign w:val="bottom"/>
            <w:hideMark/>
          </w:tcPr>
          <w:p w14:paraId="5A693A32"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w:t>
            </w:r>
          </w:p>
        </w:tc>
      </w:tr>
      <w:tr w:rsidR="00BD23B7" w:rsidRPr="00BD23B7" w14:paraId="7BCDC2A1" w14:textId="77777777" w:rsidTr="00BD23B7">
        <w:trPr>
          <w:trHeight w:val="288"/>
        </w:trPr>
        <w:tc>
          <w:tcPr>
            <w:tcW w:w="5616" w:type="dxa"/>
            <w:tcBorders>
              <w:top w:val="nil"/>
              <w:left w:val="nil"/>
              <w:bottom w:val="nil"/>
              <w:right w:val="nil"/>
            </w:tcBorders>
            <w:noWrap/>
            <w:vAlign w:val="bottom"/>
            <w:hideMark/>
          </w:tcPr>
          <w:p w14:paraId="6930B730" w14:textId="77777777" w:rsidR="00BD23B7" w:rsidRPr="00BD23B7" w:rsidRDefault="00BD23B7" w:rsidP="00BD23B7">
            <w:pPr>
              <w:spacing w:after="0" w:line="240" w:lineRule="auto"/>
              <w:rPr>
                <w:rFonts w:eastAsia="Times New Roman" w:cs="Calibri"/>
                <w:b/>
                <w:bCs/>
                <w:color w:val="000000"/>
                <w:kern w:val="0"/>
                <w:sz w:val="22"/>
                <w:szCs w:val="22"/>
                <w:lang w:eastAsia="en-GB"/>
                <w14:ligatures w14:val="none"/>
              </w:rPr>
            </w:pPr>
            <w:r w:rsidRPr="00BD23B7">
              <w:rPr>
                <w:rFonts w:eastAsia="Times New Roman" w:cs="Calibri"/>
                <w:b/>
                <w:bCs/>
                <w:color w:val="000000"/>
                <w:kern w:val="0"/>
                <w:sz w:val="22"/>
                <w:szCs w:val="22"/>
                <w:lang w:eastAsia="en-GB"/>
                <w14:ligatures w14:val="none"/>
              </w:rPr>
              <w:t>Total income</w:t>
            </w:r>
          </w:p>
        </w:tc>
        <w:tc>
          <w:tcPr>
            <w:tcW w:w="1696" w:type="dxa"/>
            <w:tcBorders>
              <w:top w:val="nil"/>
              <w:left w:val="nil"/>
              <w:bottom w:val="nil"/>
              <w:right w:val="nil"/>
            </w:tcBorders>
            <w:noWrap/>
            <w:vAlign w:val="bottom"/>
            <w:hideMark/>
          </w:tcPr>
          <w:p w14:paraId="0CF09E42" w14:textId="77777777" w:rsidR="00BD23B7" w:rsidRPr="00BD23B7" w:rsidRDefault="00BD23B7" w:rsidP="00BD23B7">
            <w:pPr>
              <w:spacing w:after="0" w:line="240" w:lineRule="auto"/>
              <w:rPr>
                <w:rFonts w:eastAsia="Times New Roman" w:cs="Calibri"/>
                <w:b/>
                <w:bCs/>
                <w:color w:val="000000"/>
                <w:kern w:val="0"/>
                <w:sz w:val="22"/>
                <w:szCs w:val="22"/>
                <w:lang w:eastAsia="en-GB"/>
                <w14:ligatures w14:val="none"/>
              </w:rPr>
            </w:pPr>
          </w:p>
        </w:tc>
        <w:tc>
          <w:tcPr>
            <w:tcW w:w="1276" w:type="dxa"/>
            <w:tcBorders>
              <w:top w:val="nil"/>
              <w:left w:val="nil"/>
              <w:bottom w:val="nil"/>
              <w:right w:val="nil"/>
            </w:tcBorders>
            <w:noWrap/>
            <w:vAlign w:val="bottom"/>
            <w:hideMark/>
          </w:tcPr>
          <w:p w14:paraId="05F3FA16" w14:textId="77777777" w:rsidR="00BD23B7" w:rsidRPr="00BD23B7" w:rsidRDefault="00BD23B7" w:rsidP="00BD23B7">
            <w:pPr>
              <w:spacing w:after="0" w:line="240" w:lineRule="auto"/>
              <w:jc w:val="right"/>
              <w:rPr>
                <w:rFonts w:eastAsia="Times New Roman" w:cs="Calibri"/>
                <w:b/>
                <w:bCs/>
                <w:color w:val="000000"/>
                <w:kern w:val="0"/>
                <w:sz w:val="22"/>
                <w:szCs w:val="22"/>
                <w:lang w:eastAsia="en-GB"/>
                <w14:ligatures w14:val="none"/>
              </w:rPr>
            </w:pPr>
            <w:r w:rsidRPr="00BD23B7">
              <w:rPr>
                <w:rFonts w:eastAsia="Times New Roman" w:cs="Calibri"/>
                <w:b/>
                <w:bCs/>
                <w:color w:val="000000"/>
                <w:kern w:val="0"/>
                <w:sz w:val="22"/>
                <w:szCs w:val="22"/>
                <w:lang w:eastAsia="en-GB"/>
                <w14:ligatures w14:val="none"/>
              </w:rPr>
              <w:t xml:space="preserve">18,109.07 </w:t>
            </w:r>
          </w:p>
        </w:tc>
      </w:tr>
      <w:tr w:rsidR="00BD23B7" w:rsidRPr="00BD23B7" w14:paraId="0D3D069C" w14:textId="77777777" w:rsidTr="00BD23B7">
        <w:trPr>
          <w:trHeight w:val="288"/>
        </w:trPr>
        <w:tc>
          <w:tcPr>
            <w:tcW w:w="5616" w:type="dxa"/>
            <w:tcBorders>
              <w:top w:val="nil"/>
              <w:left w:val="nil"/>
              <w:bottom w:val="nil"/>
              <w:right w:val="nil"/>
            </w:tcBorders>
            <w:noWrap/>
            <w:vAlign w:val="bottom"/>
            <w:hideMark/>
          </w:tcPr>
          <w:p w14:paraId="1FB093E0" w14:textId="77777777" w:rsidR="00BD23B7" w:rsidRPr="00BD23B7" w:rsidRDefault="00BD23B7" w:rsidP="00BD23B7">
            <w:pPr>
              <w:spacing w:after="0" w:line="240" w:lineRule="auto"/>
              <w:jc w:val="right"/>
              <w:rPr>
                <w:rFonts w:eastAsia="Times New Roman" w:cs="Calibri"/>
                <w:b/>
                <w:bCs/>
                <w:color w:val="000000"/>
                <w:kern w:val="0"/>
                <w:sz w:val="22"/>
                <w:szCs w:val="22"/>
                <w:lang w:eastAsia="en-GB"/>
                <w14:ligatures w14:val="none"/>
              </w:rPr>
            </w:pPr>
          </w:p>
        </w:tc>
        <w:tc>
          <w:tcPr>
            <w:tcW w:w="1696" w:type="dxa"/>
            <w:tcBorders>
              <w:top w:val="nil"/>
              <w:left w:val="nil"/>
              <w:bottom w:val="nil"/>
              <w:right w:val="nil"/>
            </w:tcBorders>
            <w:noWrap/>
            <w:vAlign w:val="bottom"/>
            <w:hideMark/>
          </w:tcPr>
          <w:p w14:paraId="5425B5BE" w14:textId="77777777" w:rsidR="00BD23B7" w:rsidRPr="00BD23B7" w:rsidRDefault="00BD23B7" w:rsidP="00BD23B7">
            <w:pPr>
              <w:spacing w:after="0" w:line="240" w:lineRule="auto"/>
              <w:rPr>
                <w:rFonts w:eastAsia="Times New Roman" w:cs="Times New Roman"/>
                <w:kern w:val="0"/>
                <w:sz w:val="22"/>
                <w:szCs w:val="22"/>
                <w:lang w:eastAsia="en-GB"/>
                <w14:ligatures w14:val="none"/>
              </w:rPr>
            </w:pPr>
          </w:p>
        </w:tc>
        <w:tc>
          <w:tcPr>
            <w:tcW w:w="1276" w:type="dxa"/>
            <w:tcBorders>
              <w:top w:val="nil"/>
              <w:left w:val="nil"/>
              <w:bottom w:val="nil"/>
              <w:right w:val="nil"/>
            </w:tcBorders>
            <w:noWrap/>
            <w:vAlign w:val="bottom"/>
            <w:hideMark/>
          </w:tcPr>
          <w:p w14:paraId="45BA0ACC" w14:textId="77777777" w:rsidR="00BD23B7" w:rsidRPr="00BD23B7" w:rsidRDefault="00BD23B7" w:rsidP="00BD23B7">
            <w:pPr>
              <w:spacing w:after="0" w:line="240" w:lineRule="auto"/>
              <w:rPr>
                <w:rFonts w:eastAsia="Times New Roman" w:cs="Times New Roman"/>
                <w:kern w:val="0"/>
                <w:sz w:val="22"/>
                <w:szCs w:val="22"/>
                <w:lang w:eastAsia="en-GB"/>
                <w14:ligatures w14:val="none"/>
              </w:rPr>
            </w:pPr>
          </w:p>
        </w:tc>
      </w:tr>
      <w:tr w:rsidR="00BD23B7" w:rsidRPr="00BD23B7" w14:paraId="7619E4CA" w14:textId="77777777" w:rsidTr="00BD23B7">
        <w:trPr>
          <w:trHeight w:val="288"/>
        </w:trPr>
        <w:tc>
          <w:tcPr>
            <w:tcW w:w="5616" w:type="dxa"/>
            <w:tcBorders>
              <w:top w:val="nil"/>
              <w:left w:val="nil"/>
              <w:bottom w:val="nil"/>
              <w:right w:val="nil"/>
            </w:tcBorders>
            <w:noWrap/>
            <w:vAlign w:val="bottom"/>
            <w:hideMark/>
          </w:tcPr>
          <w:p w14:paraId="7933419F" w14:textId="77777777" w:rsidR="00BD23B7" w:rsidRPr="00BD23B7" w:rsidRDefault="00BD23B7" w:rsidP="00BD23B7">
            <w:pPr>
              <w:spacing w:after="0" w:line="240" w:lineRule="auto"/>
              <w:rPr>
                <w:rFonts w:eastAsia="Times New Roman" w:cs="Calibri"/>
                <w:b/>
                <w:bCs/>
                <w:color w:val="000000"/>
                <w:kern w:val="0"/>
                <w:sz w:val="22"/>
                <w:szCs w:val="22"/>
                <w:lang w:eastAsia="en-GB"/>
                <w14:ligatures w14:val="none"/>
              </w:rPr>
            </w:pPr>
            <w:r w:rsidRPr="00BD23B7">
              <w:rPr>
                <w:rFonts w:eastAsia="Times New Roman" w:cs="Calibri"/>
                <w:b/>
                <w:bCs/>
                <w:color w:val="000000"/>
                <w:kern w:val="0"/>
                <w:sz w:val="22"/>
                <w:szCs w:val="22"/>
                <w:lang w:eastAsia="en-GB"/>
                <w14:ligatures w14:val="none"/>
              </w:rPr>
              <w:t>Less: costs</w:t>
            </w:r>
          </w:p>
        </w:tc>
        <w:tc>
          <w:tcPr>
            <w:tcW w:w="1696" w:type="dxa"/>
            <w:tcBorders>
              <w:top w:val="nil"/>
              <w:left w:val="nil"/>
              <w:bottom w:val="nil"/>
              <w:right w:val="nil"/>
            </w:tcBorders>
            <w:noWrap/>
            <w:vAlign w:val="bottom"/>
            <w:hideMark/>
          </w:tcPr>
          <w:p w14:paraId="3E695E62" w14:textId="77777777" w:rsidR="00BD23B7" w:rsidRPr="00BD23B7" w:rsidRDefault="00BD23B7" w:rsidP="00BD23B7">
            <w:pPr>
              <w:spacing w:after="0" w:line="240" w:lineRule="auto"/>
              <w:rPr>
                <w:rFonts w:eastAsia="Times New Roman" w:cs="Calibri"/>
                <w:b/>
                <w:bCs/>
                <w:color w:val="000000"/>
                <w:kern w:val="0"/>
                <w:sz w:val="22"/>
                <w:szCs w:val="22"/>
                <w:lang w:eastAsia="en-GB"/>
                <w14:ligatures w14:val="none"/>
              </w:rPr>
            </w:pPr>
          </w:p>
        </w:tc>
        <w:tc>
          <w:tcPr>
            <w:tcW w:w="1276" w:type="dxa"/>
            <w:tcBorders>
              <w:top w:val="nil"/>
              <w:left w:val="nil"/>
              <w:bottom w:val="nil"/>
              <w:right w:val="nil"/>
            </w:tcBorders>
            <w:noWrap/>
            <w:vAlign w:val="bottom"/>
            <w:hideMark/>
          </w:tcPr>
          <w:p w14:paraId="6B56A58C" w14:textId="77777777" w:rsidR="00BD23B7" w:rsidRPr="00BD23B7" w:rsidRDefault="00BD23B7" w:rsidP="00BD23B7">
            <w:pPr>
              <w:spacing w:after="0" w:line="240" w:lineRule="auto"/>
              <w:rPr>
                <w:rFonts w:eastAsia="Times New Roman" w:cs="Times New Roman"/>
                <w:kern w:val="0"/>
                <w:sz w:val="22"/>
                <w:szCs w:val="22"/>
                <w:lang w:eastAsia="en-GB"/>
                <w14:ligatures w14:val="none"/>
              </w:rPr>
            </w:pPr>
          </w:p>
        </w:tc>
      </w:tr>
      <w:tr w:rsidR="00BD23B7" w:rsidRPr="00BD23B7" w14:paraId="7565E743" w14:textId="77777777" w:rsidTr="00BD23B7">
        <w:trPr>
          <w:trHeight w:val="288"/>
        </w:trPr>
        <w:tc>
          <w:tcPr>
            <w:tcW w:w="5616" w:type="dxa"/>
            <w:tcBorders>
              <w:top w:val="nil"/>
              <w:left w:val="nil"/>
              <w:bottom w:val="nil"/>
              <w:right w:val="nil"/>
            </w:tcBorders>
            <w:noWrap/>
            <w:vAlign w:val="bottom"/>
            <w:hideMark/>
          </w:tcPr>
          <w:p w14:paraId="5A6B202D"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Christmas fair</w:t>
            </w:r>
          </w:p>
        </w:tc>
        <w:tc>
          <w:tcPr>
            <w:tcW w:w="1696" w:type="dxa"/>
            <w:tcBorders>
              <w:top w:val="nil"/>
              <w:left w:val="nil"/>
              <w:bottom w:val="nil"/>
              <w:right w:val="nil"/>
            </w:tcBorders>
            <w:noWrap/>
            <w:vAlign w:val="bottom"/>
            <w:hideMark/>
          </w:tcPr>
          <w:p w14:paraId="5ABE55DB"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(800.20)</w:t>
            </w:r>
          </w:p>
        </w:tc>
        <w:tc>
          <w:tcPr>
            <w:tcW w:w="1276" w:type="dxa"/>
            <w:tcBorders>
              <w:top w:val="nil"/>
              <w:left w:val="nil"/>
              <w:bottom w:val="nil"/>
              <w:right w:val="nil"/>
            </w:tcBorders>
            <w:noWrap/>
            <w:vAlign w:val="bottom"/>
            <w:hideMark/>
          </w:tcPr>
          <w:p w14:paraId="52F0A7E5"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6B16C219" w14:textId="77777777" w:rsidTr="00BD23B7">
        <w:trPr>
          <w:trHeight w:val="288"/>
        </w:trPr>
        <w:tc>
          <w:tcPr>
            <w:tcW w:w="5616" w:type="dxa"/>
            <w:tcBorders>
              <w:top w:val="nil"/>
              <w:left w:val="nil"/>
              <w:bottom w:val="nil"/>
              <w:right w:val="nil"/>
            </w:tcBorders>
            <w:noWrap/>
            <w:vAlign w:val="bottom"/>
            <w:hideMark/>
          </w:tcPr>
          <w:p w14:paraId="6165E4D5"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Disco</w:t>
            </w:r>
          </w:p>
        </w:tc>
        <w:tc>
          <w:tcPr>
            <w:tcW w:w="1696" w:type="dxa"/>
            <w:tcBorders>
              <w:top w:val="nil"/>
              <w:left w:val="nil"/>
              <w:bottom w:val="nil"/>
              <w:right w:val="nil"/>
            </w:tcBorders>
            <w:noWrap/>
            <w:vAlign w:val="bottom"/>
            <w:hideMark/>
          </w:tcPr>
          <w:p w14:paraId="1D08A403"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(418.13)</w:t>
            </w:r>
          </w:p>
        </w:tc>
        <w:tc>
          <w:tcPr>
            <w:tcW w:w="1276" w:type="dxa"/>
            <w:tcBorders>
              <w:top w:val="nil"/>
              <w:left w:val="nil"/>
              <w:bottom w:val="nil"/>
              <w:right w:val="nil"/>
            </w:tcBorders>
            <w:noWrap/>
            <w:vAlign w:val="bottom"/>
            <w:hideMark/>
          </w:tcPr>
          <w:p w14:paraId="6F88B864"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657E4F0C" w14:textId="77777777" w:rsidTr="00BD23B7">
        <w:trPr>
          <w:trHeight w:val="288"/>
        </w:trPr>
        <w:tc>
          <w:tcPr>
            <w:tcW w:w="5616" w:type="dxa"/>
            <w:tcBorders>
              <w:top w:val="nil"/>
              <w:left w:val="nil"/>
              <w:bottom w:val="nil"/>
              <w:right w:val="nil"/>
            </w:tcBorders>
            <w:noWrap/>
            <w:vAlign w:val="bottom"/>
            <w:hideMark/>
          </w:tcPr>
          <w:p w14:paraId="632116F7"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Nativity refreshments</w:t>
            </w:r>
          </w:p>
        </w:tc>
        <w:tc>
          <w:tcPr>
            <w:tcW w:w="1696" w:type="dxa"/>
            <w:tcBorders>
              <w:top w:val="nil"/>
              <w:left w:val="nil"/>
              <w:bottom w:val="nil"/>
              <w:right w:val="nil"/>
            </w:tcBorders>
            <w:noWrap/>
            <w:vAlign w:val="bottom"/>
            <w:hideMark/>
          </w:tcPr>
          <w:p w14:paraId="077AF280"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(38.42)</w:t>
            </w:r>
          </w:p>
        </w:tc>
        <w:tc>
          <w:tcPr>
            <w:tcW w:w="1276" w:type="dxa"/>
            <w:tcBorders>
              <w:top w:val="nil"/>
              <w:left w:val="nil"/>
              <w:bottom w:val="nil"/>
              <w:right w:val="nil"/>
            </w:tcBorders>
            <w:noWrap/>
            <w:vAlign w:val="bottom"/>
            <w:hideMark/>
          </w:tcPr>
          <w:p w14:paraId="12B5DA24"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42E0C8C5" w14:textId="77777777" w:rsidTr="00BD23B7">
        <w:trPr>
          <w:trHeight w:val="288"/>
        </w:trPr>
        <w:tc>
          <w:tcPr>
            <w:tcW w:w="5616" w:type="dxa"/>
            <w:tcBorders>
              <w:top w:val="nil"/>
              <w:left w:val="nil"/>
              <w:bottom w:val="nil"/>
              <w:right w:val="nil"/>
            </w:tcBorders>
            <w:noWrap/>
            <w:vAlign w:val="bottom"/>
            <w:hideMark/>
          </w:tcPr>
          <w:p w14:paraId="39AB7380"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Christmas Trail</w:t>
            </w:r>
          </w:p>
        </w:tc>
        <w:tc>
          <w:tcPr>
            <w:tcW w:w="1696" w:type="dxa"/>
            <w:tcBorders>
              <w:top w:val="nil"/>
              <w:left w:val="nil"/>
              <w:bottom w:val="nil"/>
              <w:right w:val="nil"/>
            </w:tcBorders>
            <w:noWrap/>
            <w:vAlign w:val="bottom"/>
            <w:hideMark/>
          </w:tcPr>
          <w:p w14:paraId="017ABDCF"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(1.21)</w:t>
            </w:r>
          </w:p>
        </w:tc>
        <w:tc>
          <w:tcPr>
            <w:tcW w:w="1276" w:type="dxa"/>
            <w:tcBorders>
              <w:top w:val="nil"/>
              <w:left w:val="nil"/>
              <w:bottom w:val="nil"/>
              <w:right w:val="nil"/>
            </w:tcBorders>
            <w:noWrap/>
            <w:vAlign w:val="bottom"/>
            <w:hideMark/>
          </w:tcPr>
          <w:p w14:paraId="5CD06C8A"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1D1F42B3" w14:textId="77777777" w:rsidTr="00BD23B7">
        <w:trPr>
          <w:trHeight w:val="288"/>
        </w:trPr>
        <w:tc>
          <w:tcPr>
            <w:tcW w:w="5616" w:type="dxa"/>
            <w:tcBorders>
              <w:top w:val="nil"/>
              <w:left w:val="nil"/>
              <w:bottom w:val="nil"/>
              <w:right w:val="nil"/>
            </w:tcBorders>
            <w:noWrap/>
            <w:vAlign w:val="bottom"/>
            <w:hideMark/>
          </w:tcPr>
          <w:p w14:paraId="4482FC51"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Disco - March</w:t>
            </w:r>
          </w:p>
        </w:tc>
        <w:tc>
          <w:tcPr>
            <w:tcW w:w="1696" w:type="dxa"/>
            <w:tcBorders>
              <w:top w:val="nil"/>
              <w:left w:val="nil"/>
              <w:bottom w:val="nil"/>
              <w:right w:val="nil"/>
            </w:tcBorders>
            <w:noWrap/>
            <w:vAlign w:val="bottom"/>
            <w:hideMark/>
          </w:tcPr>
          <w:p w14:paraId="70168597"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(461.51)</w:t>
            </w:r>
          </w:p>
        </w:tc>
        <w:tc>
          <w:tcPr>
            <w:tcW w:w="1276" w:type="dxa"/>
            <w:tcBorders>
              <w:top w:val="nil"/>
              <w:left w:val="nil"/>
              <w:bottom w:val="nil"/>
              <w:right w:val="nil"/>
            </w:tcBorders>
            <w:noWrap/>
            <w:vAlign w:val="bottom"/>
            <w:hideMark/>
          </w:tcPr>
          <w:p w14:paraId="2B0FEDB7"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6589BFAF" w14:textId="77777777" w:rsidTr="00BD23B7">
        <w:trPr>
          <w:trHeight w:val="288"/>
        </w:trPr>
        <w:tc>
          <w:tcPr>
            <w:tcW w:w="5616" w:type="dxa"/>
            <w:tcBorders>
              <w:top w:val="nil"/>
              <w:left w:val="nil"/>
              <w:bottom w:val="nil"/>
              <w:right w:val="nil"/>
            </w:tcBorders>
            <w:noWrap/>
            <w:vAlign w:val="bottom"/>
            <w:hideMark/>
          </w:tcPr>
          <w:p w14:paraId="534E8FDD"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Bingo &amp; Quiz</w:t>
            </w:r>
          </w:p>
        </w:tc>
        <w:tc>
          <w:tcPr>
            <w:tcW w:w="1696" w:type="dxa"/>
            <w:tcBorders>
              <w:top w:val="nil"/>
              <w:left w:val="nil"/>
              <w:bottom w:val="nil"/>
              <w:right w:val="nil"/>
            </w:tcBorders>
            <w:noWrap/>
            <w:vAlign w:val="bottom"/>
            <w:hideMark/>
          </w:tcPr>
          <w:p w14:paraId="07F1EC07"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(325.25)</w:t>
            </w:r>
          </w:p>
        </w:tc>
        <w:tc>
          <w:tcPr>
            <w:tcW w:w="1276" w:type="dxa"/>
            <w:tcBorders>
              <w:top w:val="nil"/>
              <w:left w:val="nil"/>
              <w:bottom w:val="nil"/>
              <w:right w:val="nil"/>
            </w:tcBorders>
            <w:noWrap/>
            <w:vAlign w:val="bottom"/>
            <w:hideMark/>
          </w:tcPr>
          <w:p w14:paraId="66F87ABE"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6E18E018" w14:textId="77777777" w:rsidTr="00BD23B7">
        <w:trPr>
          <w:trHeight w:val="288"/>
        </w:trPr>
        <w:tc>
          <w:tcPr>
            <w:tcW w:w="5616" w:type="dxa"/>
            <w:tcBorders>
              <w:top w:val="nil"/>
              <w:left w:val="nil"/>
              <w:bottom w:val="nil"/>
              <w:right w:val="nil"/>
            </w:tcBorders>
            <w:noWrap/>
            <w:vAlign w:val="bottom"/>
            <w:hideMark/>
          </w:tcPr>
          <w:p w14:paraId="708B95A8"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Freedom Day</w:t>
            </w:r>
          </w:p>
        </w:tc>
        <w:tc>
          <w:tcPr>
            <w:tcW w:w="1696" w:type="dxa"/>
            <w:tcBorders>
              <w:top w:val="nil"/>
              <w:left w:val="nil"/>
              <w:bottom w:val="nil"/>
              <w:right w:val="nil"/>
            </w:tcBorders>
            <w:noWrap/>
            <w:vAlign w:val="bottom"/>
            <w:hideMark/>
          </w:tcPr>
          <w:p w14:paraId="35F93C40"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(11.20)</w:t>
            </w:r>
          </w:p>
        </w:tc>
        <w:tc>
          <w:tcPr>
            <w:tcW w:w="1276" w:type="dxa"/>
            <w:tcBorders>
              <w:top w:val="nil"/>
              <w:left w:val="nil"/>
              <w:bottom w:val="nil"/>
              <w:right w:val="nil"/>
            </w:tcBorders>
            <w:noWrap/>
            <w:vAlign w:val="bottom"/>
            <w:hideMark/>
          </w:tcPr>
          <w:p w14:paraId="35894495"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4920F3D5" w14:textId="77777777" w:rsidTr="00BD23B7">
        <w:trPr>
          <w:trHeight w:val="288"/>
        </w:trPr>
        <w:tc>
          <w:tcPr>
            <w:tcW w:w="5616" w:type="dxa"/>
            <w:tcBorders>
              <w:top w:val="nil"/>
              <w:left w:val="nil"/>
              <w:bottom w:val="nil"/>
              <w:right w:val="nil"/>
            </w:tcBorders>
            <w:noWrap/>
            <w:vAlign w:val="bottom"/>
            <w:hideMark/>
          </w:tcPr>
          <w:p w14:paraId="4B59DC00"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Sports Day</w:t>
            </w:r>
          </w:p>
        </w:tc>
        <w:tc>
          <w:tcPr>
            <w:tcW w:w="1696" w:type="dxa"/>
            <w:tcBorders>
              <w:top w:val="nil"/>
              <w:left w:val="nil"/>
              <w:bottom w:val="nil"/>
              <w:right w:val="nil"/>
            </w:tcBorders>
            <w:noWrap/>
            <w:vAlign w:val="bottom"/>
            <w:hideMark/>
          </w:tcPr>
          <w:p w14:paraId="5159B966"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(181.68)</w:t>
            </w:r>
          </w:p>
        </w:tc>
        <w:tc>
          <w:tcPr>
            <w:tcW w:w="1276" w:type="dxa"/>
            <w:tcBorders>
              <w:top w:val="nil"/>
              <w:left w:val="nil"/>
              <w:bottom w:val="nil"/>
              <w:right w:val="nil"/>
            </w:tcBorders>
            <w:noWrap/>
            <w:vAlign w:val="bottom"/>
            <w:hideMark/>
          </w:tcPr>
          <w:p w14:paraId="7A2A703E"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5EE0C0CE" w14:textId="77777777" w:rsidTr="00BD23B7">
        <w:trPr>
          <w:trHeight w:val="288"/>
        </w:trPr>
        <w:tc>
          <w:tcPr>
            <w:tcW w:w="5616" w:type="dxa"/>
            <w:tcBorders>
              <w:top w:val="nil"/>
              <w:left w:val="nil"/>
              <w:bottom w:val="nil"/>
              <w:right w:val="nil"/>
            </w:tcBorders>
            <w:noWrap/>
            <w:vAlign w:val="bottom"/>
            <w:hideMark/>
          </w:tcPr>
          <w:p w14:paraId="10370F38"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Summer Fair</w:t>
            </w:r>
          </w:p>
        </w:tc>
        <w:tc>
          <w:tcPr>
            <w:tcW w:w="1696" w:type="dxa"/>
            <w:tcBorders>
              <w:top w:val="nil"/>
              <w:left w:val="nil"/>
              <w:bottom w:val="nil"/>
              <w:right w:val="nil"/>
            </w:tcBorders>
            <w:noWrap/>
            <w:vAlign w:val="bottom"/>
            <w:hideMark/>
          </w:tcPr>
          <w:p w14:paraId="2B4F8CD8"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(975.11)</w:t>
            </w:r>
          </w:p>
        </w:tc>
        <w:tc>
          <w:tcPr>
            <w:tcW w:w="1276" w:type="dxa"/>
            <w:tcBorders>
              <w:top w:val="nil"/>
              <w:left w:val="nil"/>
              <w:bottom w:val="nil"/>
              <w:right w:val="nil"/>
            </w:tcBorders>
            <w:noWrap/>
            <w:vAlign w:val="bottom"/>
            <w:hideMark/>
          </w:tcPr>
          <w:p w14:paraId="25DB0879"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79B23AA9" w14:textId="77777777" w:rsidTr="00BD23B7">
        <w:trPr>
          <w:trHeight w:val="288"/>
        </w:trPr>
        <w:tc>
          <w:tcPr>
            <w:tcW w:w="5616" w:type="dxa"/>
            <w:tcBorders>
              <w:top w:val="nil"/>
              <w:left w:val="nil"/>
              <w:bottom w:val="nil"/>
              <w:right w:val="nil"/>
            </w:tcBorders>
            <w:noWrap/>
            <w:vAlign w:val="bottom"/>
            <w:hideMark/>
          </w:tcPr>
          <w:p w14:paraId="6F51772D"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Ice cream Fridays</w:t>
            </w:r>
          </w:p>
        </w:tc>
        <w:tc>
          <w:tcPr>
            <w:tcW w:w="1696" w:type="dxa"/>
            <w:tcBorders>
              <w:top w:val="nil"/>
              <w:left w:val="nil"/>
              <w:bottom w:val="nil"/>
              <w:right w:val="nil"/>
            </w:tcBorders>
            <w:noWrap/>
            <w:vAlign w:val="bottom"/>
            <w:hideMark/>
          </w:tcPr>
          <w:p w14:paraId="2355D91C"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(194.98)</w:t>
            </w:r>
          </w:p>
        </w:tc>
        <w:tc>
          <w:tcPr>
            <w:tcW w:w="1276" w:type="dxa"/>
            <w:tcBorders>
              <w:top w:val="nil"/>
              <w:left w:val="nil"/>
              <w:bottom w:val="nil"/>
              <w:right w:val="nil"/>
            </w:tcBorders>
            <w:noWrap/>
            <w:vAlign w:val="bottom"/>
            <w:hideMark/>
          </w:tcPr>
          <w:p w14:paraId="2F76C00B"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4D35E3D7" w14:textId="77777777" w:rsidTr="00BD23B7">
        <w:trPr>
          <w:trHeight w:val="288"/>
        </w:trPr>
        <w:tc>
          <w:tcPr>
            <w:tcW w:w="5616" w:type="dxa"/>
            <w:tcBorders>
              <w:top w:val="nil"/>
              <w:left w:val="nil"/>
              <w:bottom w:val="nil"/>
              <w:right w:val="nil"/>
            </w:tcBorders>
            <w:noWrap/>
            <w:vAlign w:val="bottom"/>
            <w:hideMark/>
          </w:tcPr>
          <w:p w14:paraId="45816F56"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roofErr w:type="spellStart"/>
            <w:r w:rsidRPr="00BD23B7">
              <w:rPr>
                <w:rFonts w:eastAsia="Times New Roman" w:cs="Calibri"/>
                <w:color w:val="000000"/>
                <w:kern w:val="0"/>
                <w:sz w:val="22"/>
                <w:szCs w:val="22"/>
                <w:lang w:eastAsia="en-GB"/>
                <w14:ligatures w14:val="none"/>
              </w:rPr>
              <w:t>ParentKind</w:t>
            </w:r>
            <w:proofErr w:type="spellEnd"/>
            <w:r w:rsidRPr="00BD23B7">
              <w:rPr>
                <w:rFonts w:eastAsia="Times New Roman" w:cs="Calibri"/>
                <w:color w:val="000000"/>
                <w:kern w:val="0"/>
                <w:sz w:val="22"/>
                <w:szCs w:val="22"/>
                <w:lang w:eastAsia="en-GB"/>
                <w14:ligatures w14:val="none"/>
              </w:rPr>
              <w:t xml:space="preserve"> subscription</w:t>
            </w:r>
          </w:p>
        </w:tc>
        <w:tc>
          <w:tcPr>
            <w:tcW w:w="1696" w:type="dxa"/>
            <w:tcBorders>
              <w:top w:val="nil"/>
              <w:left w:val="nil"/>
              <w:bottom w:val="nil"/>
              <w:right w:val="nil"/>
            </w:tcBorders>
            <w:noWrap/>
            <w:vAlign w:val="bottom"/>
            <w:hideMark/>
          </w:tcPr>
          <w:p w14:paraId="11991F85"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(162.00)</w:t>
            </w:r>
          </w:p>
        </w:tc>
        <w:tc>
          <w:tcPr>
            <w:tcW w:w="1276" w:type="dxa"/>
            <w:tcBorders>
              <w:top w:val="nil"/>
              <w:left w:val="nil"/>
              <w:bottom w:val="nil"/>
              <w:right w:val="nil"/>
            </w:tcBorders>
            <w:noWrap/>
            <w:vAlign w:val="bottom"/>
            <w:hideMark/>
          </w:tcPr>
          <w:p w14:paraId="3A5AECA9"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r>
      <w:tr w:rsidR="00BD23B7" w:rsidRPr="00BD23B7" w14:paraId="62724A1D" w14:textId="77777777" w:rsidTr="00BD23B7">
        <w:trPr>
          <w:trHeight w:val="288"/>
        </w:trPr>
        <w:tc>
          <w:tcPr>
            <w:tcW w:w="5616" w:type="dxa"/>
            <w:tcBorders>
              <w:top w:val="nil"/>
              <w:left w:val="nil"/>
              <w:bottom w:val="nil"/>
              <w:right w:val="nil"/>
            </w:tcBorders>
            <w:noWrap/>
            <w:vAlign w:val="bottom"/>
            <w:hideMark/>
          </w:tcPr>
          <w:p w14:paraId="27727DC8"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Non-specific costs incurred</w:t>
            </w:r>
          </w:p>
        </w:tc>
        <w:tc>
          <w:tcPr>
            <w:tcW w:w="1696" w:type="dxa"/>
            <w:tcBorders>
              <w:top w:val="nil"/>
              <w:left w:val="nil"/>
              <w:bottom w:val="single" w:sz="4" w:space="0" w:color="auto"/>
              <w:right w:val="nil"/>
            </w:tcBorders>
            <w:noWrap/>
            <w:vAlign w:val="bottom"/>
            <w:hideMark/>
          </w:tcPr>
          <w:p w14:paraId="6E5030DA"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(258.84)</w:t>
            </w:r>
          </w:p>
        </w:tc>
        <w:tc>
          <w:tcPr>
            <w:tcW w:w="1276" w:type="dxa"/>
            <w:tcBorders>
              <w:top w:val="nil"/>
              <w:left w:val="nil"/>
              <w:bottom w:val="single" w:sz="4" w:space="0" w:color="auto"/>
              <w:right w:val="nil"/>
            </w:tcBorders>
            <w:noWrap/>
            <w:vAlign w:val="bottom"/>
            <w:hideMark/>
          </w:tcPr>
          <w:p w14:paraId="156F1B2D"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w:t>
            </w:r>
          </w:p>
        </w:tc>
      </w:tr>
      <w:tr w:rsidR="00BD23B7" w:rsidRPr="00BD23B7" w14:paraId="797871B6" w14:textId="77777777" w:rsidTr="00BD23B7">
        <w:trPr>
          <w:trHeight w:val="288"/>
        </w:trPr>
        <w:tc>
          <w:tcPr>
            <w:tcW w:w="5616" w:type="dxa"/>
            <w:tcBorders>
              <w:top w:val="nil"/>
              <w:left w:val="nil"/>
              <w:bottom w:val="nil"/>
              <w:right w:val="nil"/>
            </w:tcBorders>
            <w:noWrap/>
            <w:vAlign w:val="bottom"/>
            <w:hideMark/>
          </w:tcPr>
          <w:p w14:paraId="55922049"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
        </w:tc>
        <w:tc>
          <w:tcPr>
            <w:tcW w:w="1696" w:type="dxa"/>
            <w:tcBorders>
              <w:top w:val="nil"/>
              <w:left w:val="nil"/>
              <w:bottom w:val="nil"/>
              <w:right w:val="nil"/>
            </w:tcBorders>
            <w:noWrap/>
            <w:vAlign w:val="bottom"/>
            <w:hideMark/>
          </w:tcPr>
          <w:p w14:paraId="61ED83FB" w14:textId="77777777" w:rsidR="00BD23B7" w:rsidRPr="00BD23B7" w:rsidRDefault="00BD23B7" w:rsidP="00BD23B7">
            <w:pPr>
              <w:spacing w:after="0" w:line="240" w:lineRule="auto"/>
              <w:rPr>
                <w:rFonts w:eastAsia="Times New Roman" w:cs="Times New Roman"/>
                <w:kern w:val="0"/>
                <w:sz w:val="22"/>
                <w:szCs w:val="22"/>
                <w:lang w:eastAsia="en-GB"/>
                <w14:ligatures w14:val="none"/>
              </w:rPr>
            </w:pPr>
          </w:p>
        </w:tc>
        <w:tc>
          <w:tcPr>
            <w:tcW w:w="1276" w:type="dxa"/>
            <w:tcBorders>
              <w:top w:val="nil"/>
              <w:left w:val="nil"/>
              <w:bottom w:val="nil"/>
              <w:right w:val="nil"/>
            </w:tcBorders>
            <w:noWrap/>
            <w:vAlign w:val="bottom"/>
            <w:hideMark/>
          </w:tcPr>
          <w:p w14:paraId="6FED30DD"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(3,828.53)</w:t>
            </w:r>
          </w:p>
        </w:tc>
      </w:tr>
      <w:tr w:rsidR="00BD23B7" w:rsidRPr="00BD23B7" w14:paraId="13849A27" w14:textId="77777777" w:rsidTr="00BD23B7">
        <w:trPr>
          <w:trHeight w:val="288"/>
        </w:trPr>
        <w:tc>
          <w:tcPr>
            <w:tcW w:w="5616" w:type="dxa"/>
            <w:tcBorders>
              <w:top w:val="nil"/>
              <w:left w:val="nil"/>
              <w:bottom w:val="nil"/>
              <w:right w:val="nil"/>
            </w:tcBorders>
            <w:noWrap/>
            <w:vAlign w:val="bottom"/>
            <w:hideMark/>
          </w:tcPr>
          <w:p w14:paraId="1CAF54D2"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p>
        </w:tc>
        <w:tc>
          <w:tcPr>
            <w:tcW w:w="1696" w:type="dxa"/>
            <w:tcBorders>
              <w:top w:val="nil"/>
              <w:left w:val="nil"/>
              <w:bottom w:val="nil"/>
              <w:right w:val="nil"/>
            </w:tcBorders>
            <w:noWrap/>
            <w:vAlign w:val="bottom"/>
            <w:hideMark/>
          </w:tcPr>
          <w:p w14:paraId="0D55BFF4" w14:textId="77777777" w:rsidR="00BD23B7" w:rsidRPr="00BD23B7" w:rsidRDefault="00BD23B7" w:rsidP="00BD23B7">
            <w:pPr>
              <w:spacing w:after="0" w:line="240" w:lineRule="auto"/>
              <w:rPr>
                <w:rFonts w:eastAsia="Times New Roman" w:cs="Times New Roman"/>
                <w:kern w:val="0"/>
                <w:sz w:val="22"/>
                <w:szCs w:val="22"/>
                <w:lang w:eastAsia="en-GB"/>
                <w14:ligatures w14:val="none"/>
              </w:rPr>
            </w:pPr>
          </w:p>
        </w:tc>
        <w:tc>
          <w:tcPr>
            <w:tcW w:w="1276" w:type="dxa"/>
            <w:tcBorders>
              <w:top w:val="nil"/>
              <w:left w:val="nil"/>
              <w:bottom w:val="nil"/>
              <w:right w:val="nil"/>
            </w:tcBorders>
            <w:noWrap/>
            <w:vAlign w:val="bottom"/>
            <w:hideMark/>
          </w:tcPr>
          <w:p w14:paraId="2DB1A7F1" w14:textId="77777777" w:rsidR="00BD23B7" w:rsidRPr="00BD23B7" w:rsidRDefault="00BD23B7" w:rsidP="00BD23B7">
            <w:pPr>
              <w:spacing w:after="0" w:line="240" w:lineRule="auto"/>
              <w:rPr>
                <w:rFonts w:eastAsia="Times New Roman" w:cs="Times New Roman"/>
                <w:kern w:val="0"/>
                <w:sz w:val="22"/>
                <w:szCs w:val="22"/>
                <w:lang w:eastAsia="en-GB"/>
                <w14:ligatures w14:val="none"/>
              </w:rPr>
            </w:pPr>
          </w:p>
        </w:tc>
      </w:tr>
      <w:tr w:rsidR="00BD23B7" w:rsidRPr="00BD23B7" w14:paraId="725693BF" w14:textId="77777777" w:rsidTr="00BD23B7">
        <w:trPr>
          <w:trHeight w:val="288"/>
        </w:trPr>
        <w:tc>
          <w:tcPr>
            <w:tcW w:w="5616" w:type="dxa"/>
            <w:tcBorders>
              <w:top w:val="nil"/>
              <w:left w:val="nil"/>
              <w:bottom w:val="nil"/>
              <w:right w:val="nil"/>
            </w:tcBorders>
            <w:noWrap/>
            <w:vAlign w:val="bottom"/>
            <w:hideMark/>
          </w:tcPr>
          <w:p w14:paraId="611A7639" w14:textId="77777777" w:rsidR="00BD23B7" w:rsidRPr="00BD23B7" w:rsidRDefault="00BD23B7" w:rsidP="00BD23B7">
            <w:pPr>
              <w:spacing w:after="0" w:line="240" w:lineRule="auto"/>
              <w:rPr>
                <w:rFonts w:eastAsia="Times New Roman" w:cs="Calibri"/>
                <w:b/>
                <w:bCs/>
                <w:color w:val="000000"/>
                <w:kern w:val="0"/>
                <w:sz w:val="22"/>
                <w:szCs w:val="22"/>
                <w:lang w:eastAsia="en-GB"/>
                <w14:ligatures w14:val="none"/>
              </w:rPr>
            </w:pPr>
            <w:r w:rsidRPr="00BD23B7">
              <w:rPr>
                <w:rFonts w:eastAsia="Times New Roman" w:cs="Calibri"/>
                <w:b/>
                <w:bCs/>
                <w:color w:val="000000"/>
                <w:kern w:val="0"/>
                <w:sz w:val="22"/>
                <w:szCs w:val="22"/>
                <w:lang w:eastAsia="en-GB"/>
                <w14:ligatures w14:val="none"/>
              </w:rPr>
              <w:t>Net surplus for 2024 / 2025</w:t>
            </w:r>
          </w:p>
        </w:tc>
        <w:tc>
          <w:tcPr>
            <w:tcW w:w="1696" w:type="dxa"/>
            <w:tcBorders>
              <w:top w:val="nil"/>
              <w:left w:val="nil"/>
              <w:bottom w:val="nil"/>
              <w:right w:val="nil"/>
            </w:tcBorders>
            <w:noWrap/>
            <w:vAlign w:val="bottom"/>
            <w:hideMark/>
          </w:tcPr>
          <w:p w14:paraId="4F36616A" w14:textId="77777777" w:rsidR="00BD23B7" w:rsidRPr="00BD23B7" w:rsidRDefault="00BD23B7" w:rsidP="00BD23B7">
            <w:pPr>
              <w:spacing w:after="0" w:line="240" w:lineRule="auto"/>
              <w:rPr>
                <w:rFonts w:eastAsia="Times New Roman" w:cs="Calibri"/>
                <w:b/>
                <w:bCs/>
                <w:color w:val="000000"/>
                <w:kern w:val="0"/>
                <w:sz w:val="22"/>
                <w:szCs w:val="22"/>
                <w:lang w:eastAsia="en-GB"/>
                <w14:ligatures w14:val="none"/>
              </w:rPr>
            </w:pPr>
          </w:p>
        </w:tc>
        <w:tc>
          <w:tcPr>
            <w:tcW w:w="1276" w:type="dxa"/>
            <w:tcBorders>
              <w:top w:val="nil"/>
              <w:left w:val="nil"/>
              <w:bottom w:val="nil"/>
              <w:right w:val="nil"/>
            </w:tcBorders>
            <w:noWrap/>
            <w:vAlign w:val="bottom"/>
            <w:hideMark/>
          </w:tcPr>
          <w:p w14:paraId="7444113F" w14:textId="77777777" w:rsidR="00BD23B7" w:rsidRPr="00BD23B7" w:rsidRDefault="00BD23B7" w:rsidP="00BD23B7">
            <w:pPr>
              <w:spacing w:after="0" w:line="240" w:lineRule="auto"/>
              <w:jc w:val="right"/>
              <w:rPr>
                <w:rFonts w:eastAsia="Times New Roman" w:cs="Calibri"/>
                <w:b/>
                <w:bCs/>
                <w:color w:val="000000"/>
                <w:kern w:val="0"/>
                <w:sz w:val="22"/>
                <w:szCs w:val="22"/>
                <w:lang w:eastAsia="en-GB"/>
                <w14:ligatures w14:val="none"/>
              </w:rPr>
            </w:pPr>
            <w:r w:rsidRPr="00BD23B7">
              <w:rPr>
                <w:rFonts w:eastAsia="Times New Roman" w:cs="Calibri"/>
                <w:b/>
                <w:bCs/>
                <w:color w:val="000000"/>
                <w:kern w:val="0"/>
                <w:sz w:val="22"/>
                <w:szCs w:val="22"/>
                <w:lang w:eastAsia="en-GB"/>
                <w14:ligatures w14:val="none"/>
              </w:rPr>
              <w:t xml:space="preserve">14,280.54 </w:t>
            </w:r>
          </w:p>
        </w:tc>
      </w:tr>
    </w:tbl>
    <w:p w14:paraId="7BC03F2B" w14:textId="77777777" w:rsidR="00BD23B7" w:rsidRPr="00BD23B7" w:rsidRDefault="00BD23B7" w:rsidP="00F92A35">
      <w:pPr>
        <w:rPr>
          <w:b/>
          <w:bCs/>
          <w:sz w:val="22"/>
          <w:szCs w:val="22"/>
        </w:rPr>
      </w:pPr>
    </w:p>
    <w:p w14:paraId="0B4FDC14" w14:textId="77777777" w:rsidR="00F92A35" w:rsidRDefault="00F92A35" w:rsidP="00F92A35">
      <w:pPr>
        <w:rPr>
          <w:sz w:val="22"/>
          <w:szCs w:val="22"/>
        </w:rPr>
      </w:pPr>
    </w:p>
    <w:p w14:paraId="1748B3CD" w14:textId="77777777" w:rsidR="00BD23B7" w:rsidRDefault="00BD23B7" w:rsidP="00F92A35">
      <w:pPr>
        <w:rPr>
          <w:sz w:val="22"/>
          <w:szCs w:val="22"/>
        </w:rPr>
      </w:pPr>
    </w:p>
    <w:p w14:paraId="6CAD2A9A" w14:textId="77777777" w:rsidR="00BD23B7" w:rsidRDefault="00BD23B7" w:rsidP="00F92A35">
      <w:pPr>
        <w:rPr>
          <w:sz w:val="22"/>
          <w:szCs w:val="22"/>
        </w:rPr>
      </w:pPr>
    </w:p>
    <w:p w14:paraId="53490B1F" w14:textId="77777777" w:rsidR="00BD23B7" w:rsidRDefault="00BD23B7" w:rsidP="00F92A35">
      <w:pPr>
        <w:rPr>
          <w:sz w:val="22"/>
          <w:szCs w:val="22"/>
        </w:rPr>
      </w:pPr>
    </w:p>
    <w:p w14:paraId="106DD53B" w14:textId="77777777" w:rsidR="00BD23B7" w:rsidRDefault="00BD23B7" w:rsidP="00F92A35">
      <w:pPr>
        <w:rPr>
          <w:sz w:val="22"/>
          <w:szCs w:val="22"/>
        </w:rPr>
      </w:pPr>
    </w:p>
    <w:p w14:paraId="3601BC5E" w14:textId="0EF8FB7D" w:rsidR="00BD23B7" w:rsidRDefault="00BD23B7" w:rsidP="00BD23B7">
      <w:pPr>
        <w:rPr>
          <w:b/>
          <w:bCs/>
          <w:sz w:val="22"/>
          <w:szCs w:val="22"/>
        </w:rPr>
      </w:pPr>
      <w:r>
        <w:rPr>
          <w:b/>
          <w:bCs/>
          <w:sz w:val="22"/>
          <w:szCs w:val="22"/>
        </w:rPr>
        <w:lastRenderedPageBreak/>
        <w:t xml:space="preserve">Appendix </w:t>
      </w:r>
      <w:r>
        <w:rPr>
          <w:b/>
          <w:bCs/>
          <w:sz w:val="22"/>
          <w:szCs w:val="22"/>
        </w:rPr>
        <w:t>2</w:t>
      </w:r>
      <w:r>
        <w:rPr>
          <w:b/>
          <w:bCs/>
          <w:sz w:val="22"/>
          <w:szCs w:val="22"/>
        </w:rPr>
        <w:t xml:space="preserve"> – </w:t>
      </w:r>
      <w:r>
        <w:rPr>
          <w:b/>
          <w:bCs/>
          <w:sz w:val="22"/>
          <w:szCs w:val="22"/>
        </w:rPr>
        <w:t>Fundraising initiatives agreed during</w:t>
      </w:r>
      <w:r>
        <w:rPr>
          <w:b/>
          <w:bCs/>
          <w:sz w:val="22"/>
          <w:szCs w:val="22"/>
        </w:rPr>
        <w:t xml:space="preserve"> 2024 / 2025</w:t>
      </w:r>
    </w:p>
    <w:p w14:paraId="28C4BD00" w14:textId="4A45DD9D" w:rsidR="00BD23B7" w:rsidRPr="00BD23B7" w:rsidRDefault="00BD23B7" w:rsidP="00BD23B7">
      <w:pPr>
        <w:rPr>
          <w:sz w:val="22"/>
          <w:szCs w:val="22"/>
          <w:u w:val="single"/>
        </w:rPr>
      </w:pPr>
      <w:r w:rsidRPr="00BD23B7">
        <w:rPr>
          <w:sz w:val="22"/>
          <w:szCs w:val="22"/>
          <w:u w:val="single"/>
        </w:rPr>
        <w:t>2024 / 2025 items</w:t>
      </w:r>
    </w:p>
    <w:tbl>
      <w:tblPr>
        <w:tblW w:w="8320" w:type="dxa"/>
        <w:tblLook w:val="04A0" w:firstRow="1" w:lastRow="0" w:firstColumn="1" w:lastColumn="0" w:noHBand="0" w:noVBand="1"/>
      </w:tblPr>
      <w:tblGrid>
        <w:gridCol w:w="5660"/>
        <w:gridCol w:w="2660"/>
      </w:tblGrid>
      <w:tr w:rsidR="00BD23B7" w:rsidRPr="00BD23B7" w14:paraId="135F2DEC" w14:textId="77777777" w:rsidTr="00BD23B7">
        <w:trPr>
          <w:trHeight w:val="288"/>
        </w:trPr>
        <w:tc>
          <w:tcPr>
            <w:tcW w:w="5660" w:type="dxa"/>
            <w:noWrap/>
            <w:vAlign w:val="bottom"/>
            <w:hideMark/>
          </w:tcPr>
          <w:p w14:paraId="6F0B3DBC"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Guinea Pigs ongoing costs: £30 per term</w:t>
            </w:r>
          </w:p>
        </w:tc>
        <w:tc>
          <w:tcPr>
            <w:tcW w:w="2660" w:type="dxa"/>
            <w:noWrap/>
            <w:vAlign w:val="bottom"/>
            <w:hideMark/>
          </w:tcPr>
          <w:p w14:paraId="1D4C4E29"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90.00 </w:t>
            </w:r>
          </w:p>
        </w:tc>
      </w:tr>
      <w:tr w:rsidR="00BD23B7" w:rsidRPr="00BD23B7" w14:paraId="2BC67A3E" w14:textId="77777777" w:rsidTr="00BD23B7">
        <w:trPr>
          <w:trHeight w:val="288"/>
        </w:trPr>
        <w:tc>
          <w:tcPr>
            <w:tcW w:w="5660" w:type="dxa"/>
            <w:noWrap/>
            <w:vAlign w:val="bottom"/>
            <w:hideMark/>
          </w:tcPr>
          <w:p w14:paraId="457184F6"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DARE 2025 / 2026</w:t>
            </w:r>
          </w:p>
        </w:tc>
        <w:tc>
          <w:tcPr>
            <w:tcW w:w="2660" w:type="dxa"/>
            <w:noWrap/>
            <w:vAlign w:val="bottom"/>
            <w:hideMark/>
          </w:tcPr>
          <w:p w14:paraId="2F069D1F"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1,536.00 </w:t>
            </w:r>
          </w:p>
        </w:tc>
      </w:tr>
      <w:tr w:rsidR="00BD23B7" w:rsidRPr="00BD23B7" w14:paraId="4EAA3E98" w14:textId="77777777" w:rsidTr="00BD23B7">
        <w:trPr>
          <w:trHeight w:val="288"/>
        </w:trPr>
        <w:tc>
          <w:tcPr>
            <w:tcW w:w="5660" w:type="dxa"/>
            <w:noWrap/>
            <w:vAlign w:val="bottom"/>
            <w:hideMark/>
          </w:tcPr>
          <w:p w14:paraId="784C570A"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Nativity costumes</w:t>
            </w:r>
          </w:p>
        </w:tc>
        <w:tc>
          <w:tcPr>
            <w:tcW w:w="2660" w:type="dxa"/>
            <w:noWrap/>
            <w:vAlign w:val="bottom"/>
            <w:hideMark/>
          </w:tcPr>
          <w:p w14:paraId="23B41584"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92.10 </w:t>
            </w:r>
          </w:p>
        </w:tc>
      </w:tr>
      <w:tr w:rsidR="00BD23B7" w:rsidRPr="00BD23B7" w14:paraId="3C4E9649" w14:textId="77777777" w:rsidTr="00BD23B7">
        <w:trPr>
          <w:trHeight w:val="288"/>
        </w:trPr>
        <w:tc>
          <w:tcPr>
            <w:tcW w:w="5660" w:type="dxa"/>
            <w:noWrap/>
            <w:vAlign w:val="bottom"/>
            <w:hideMark/>
          </w:tcPr>
          <w:p w14:paraId="74303EA8"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Play In </w:t>
            </w:r>
            <w:proofErr w:type="gramStart"/>
            <w:r w:rsidRPr="00BD23B7">
              <w:rPr>
                <w:rFonts w:eastAsia="Times New Roman" w:cs="Calibri"/>
                <w:color w:val="000000"/>
                <w:kern w:val="0"/>
                <w:sz w:val="22"/>
                <w:szCs w:val="22"/>
                <w:lang w:eastAsia="en-GB"/>
                <w14:ligatures w14:val="none"/>
              </w:rPr>
              <w:t>A</w:t>
            </w:r>
            <w:proofErr w:type="gramEnd"/>
            <w:r w:rsidRPr="00BD23B7">
              <w:rPr>
                <w:rFonts w:eastAsia="Times New Roman" w:cs="Calibri"/>
                <w:color w:val="000000"/>
                <w:kern w:val="0"/>
                <w:sz w:val="22"/>
                <w:szCs w:val="22"/>
                <w:lang w:eastAsia="en-GB"/>
                <w14:ligatures w14:val="none"/>
              </w:rPr>
              <w:t xml:space="preserve"> Day</w:t>
            </w:r>
          </w:p>
        </w:tc>
        <w:tc>
          <w:tcPr>
            <w:tcW w:w="2660" w:type="dxa"/>
            <w:noWrap/>
            <w:vAlign w:val="bottom"/>
            <w:hideMark/>
          </w:tcPr>
          <w:p w14:paraId="79E0B361"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560.00 </w:t>
            </w:r>
          </w:p>
        </w:tc>
      </w:tr>
      <w:tr w:rsidR="00BD23B7" w:rsidRPr="00BD23B7" w14:paraId="2D382F84" w14:textId="77777777" w:rsidTr="00BD23B7">
        <w:trPr>
          <w:trHeight w:val="288"/>
        </w:trPr>
        <w:tc>
          <w:tcPr>
            <w:tcW w:w="5660" w:type="dxa"/>
            <w:noWrap/>
            <w:vAlign w:val="bottom"/>
            <w:hideMark/>
          </w:tcPr>
          <w:p w14:paraId="2DE846B6"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Book bingo activities</w:t>
            </w:r>
          </w:p>
        </w:tc>
        <w:tc>
          <w:tcPr>
            <w:tcW w:w="2660" w:type="dxa"/>
            <w:noWrap/>
            <w:vAlign w:val="bottom"/>
            <w:hideMark/>
          </w:tcPr>
          <w:p w14:paraId="42ED85F0"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1,000.00 </w:t>
            </w:r>
          </w:p>
        </w:tc>
      </w:tr>
      <w:tr w:rsidR="00BD23B7" w:rsidRPr="00BD23B7" w14:paraId="4448C23C" w14:textId="77777777" w:rsidTr="00BD23B7">
        <w:trPr>
          <w:trHeight w:val="288"/>
        </w:trPr>
        <w:tc>
          <w:tcPr>
            <w:tcW w:w="5660" w:type="dxa"/>
            <w:noWrap/>
            <w:vAlign w:val="bottom"/>
            <w:hideMark/>
          </w:tcPr>
          <w:p w14:paraId="5F83A0EF"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Music headphones</w:t>
            </w:r>
          </w:p>
        </w:tc>
        <w:tc>
          <w:tcPr>
            <w:tcW w:w="2660" w:type="dxa"/>
            <w:noWrap/>
            <w:vAlign w:val="bottom"/>
            <w:hideMark/>
          </w:tcPr>
          <w:p w14:paraId="57C1E3B0"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386.40 </w:t>
            </w:r>
          </w:p>
        </w:tc>
      </w:tr>
      <w:tr w:rsidR="00BD23B7" w:rsidRPr="00BD23B7" w14:paraId="7E2E26BA" w14:textId="77777777" w:rsidTr="00BD23B7">
        <w:trPr>
          <w:trHeight w:val="288"/>
        </w:trPr>
        <w:tc>
          <w:tcPr>
            <w:tcW w:w="5660" w:type="dxa"/>
            <w:noWrap/>
            <w:vAlign w:val="bottom"/>
            <w:hideMark/>
          </w:tcPr>
          <w:p w14:paraId="365055D5"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KS1 Theatre Trip</w:t>
            </w:r>
          </w:p>
        </w:tc>
        <w:tc>
          <w:tcPr>
            <w:tcW w:w="2660" w:type="dxa"/>
            <w:noWrap/>
            <w:vAlign w:val="bottom"/>
            <w:hideMark/>
          </w:tcPr>
          <w:p w14:paraId="42F9A4A5"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800.00 </w:t>
            </w:r>
          </w:p>
        </w:tc>
      </w:tr>
      <w:tr w:rsidR="00BD23B7" w:rsidRPr="00BD23B7" w14:paraId="57D3DFAB" w14:textId="77777777" w:rsidTr="00BD23B7">
        <w:trPr>
          <w:trHeight w:val="288"/>
        </w:trPr>
        <w:tc>
          <w:tcPr>
            <w:tcW w:w="5660" w:type="dxa"/>
            <w:noWrap/>
            <w:vAlign w:val="bottom"/>
            <w:hideMark/>
          </w:tcPr>
          <w:p w14:paraId="4B90B723"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Christmas crafts</w:t>
            </w:r>
          </w:p>
        </w:tc>
        <w:tc>
          <w:tcPr>
            <w:tcW w:w="2660" w:type="dxa"/>
            <w:noWrap/>
            <w:vAlign w:val="bottom"/>
            <w:hideMark/>
          </w:tcPr>
          <w:p w14:paraId="09CEA670"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90.75 </w:t>
            </w:r>
          </w:p>
        </w:tc>
      </w:tr>
      <w:tr w:rsidR="00BD23B7" w:rsidRPr="00BD23B7" w14:paraId="6B9DAEFC" w14:textId="77777777" w:rsidTr="00BD23B7">
        <w:trPr>
          <w:trHeight w:val="288"/>
        </w:trPr>
        <w:tc>
          <w:tcPr>
            <w:tcW w:w="5660" w:type="dxa"/>
            <w:noWrap/>
            <w:vAlign w:val="bottom"/>
          </w:tcPr>
          <w:p w14:paraId="37CBD0B7" w14:textId="6B292361"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Gladiator Steel visit</w:t>
            </w:r>
          </w:p>
        </w:tc>
        <w:tc>
          <w:tcPr>
            <w:tcW w:w="2660" w:type="dxa"/>
            <w:noWrap/>
            <w:vAlign w:val="bottom"/>
          </w:tcPr>
          <w:p w14:paraId="2112DC64" w14:textId="56E6F3DA"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525.00</w:t>
            </w:r>
          </w:p>
        </w:tc>
      </w:tr>
      <w:tr w:rsidR="00BD23B7" w:rsidRPr="00BD23B7" w14:paraId="4E6CE89D" w14:textId="77777777" w:rsidTr="00BD23B7">
        <w:trPr>
          <w:trHeight w:val="288"/>
        </w:trPr>
        <w:tc>
          <w:tcPr>
            <w:tcW w:w="5660" w:type="dxa"/>
            <w:noWrap/>
            <w:vAlign w:val="bottom"/>
            <w:hideMark/>
          </w:tcPr>
          <w:p w14:paraId="763879CF"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VR Ancient Egyptians - year 5 and 6</w:t>
            </w:r>
          </w:p>
        </w:tc>
        <w:tc>
          <w:tcPr>
            <w:tcW w:w="2660" w:type="dxa"/>
            <w:noWrap/>
            <w:vAlign w:val="bottom"/>
            <w:hideMark/>
          </w:tcPr>
          <w:p w14:paraId="6FA60078"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300.00 </w:t>
            </w:r>
          </w:p>
        </w:tc>
      </w:tr>
      <w:tr w:rsidR="00BD23B7" w:rsidRPr="00BD23B7" w14:paraId="3E1FBC91" w14:textId="77777777" w:rsidTr="00BD23B7">
        <w:trPr>
          <w:trHeight w:val="288"/>
        </w:trPr>
        <w:tc>
          <w:tcPr>
            <w:tcW w:w="5660" w:type="dxa"/>
            <w:noWrap/>
            <w:vAlign w:val="bottom"/>
            <w:hideMark/>
          </w:tcPr>
          <w:p w14:paraId="4324B3F7"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Class enrichment - £100 per class</w:t>
            </w:r>
          </w:p>
        </w:tc>
        <w:tc>
          <w:tcPr>
            <w:tcW w:w="2660" w:type="dxa"/>
            <w:noWrap/>
            <w:vAlign w:val="bottom"/>
            <w:hideMark/>
          </w:tcPr>
          <w:p w14:paraId="7218D7E7"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1,000.00 </w:t>
            </w:r>
          </w:p>
        </w:tc>
      </w:tr>
      <w:tr w:rsidR="00BD23B7" w:rsidRPr="00BD23B7" w14:paraId="63F5E46C" w14:textId="77777777" w:rsidTr="00BD23B7">
        <w:trPr>
          <w:trHeight w:val="288"/>
        </w:trPr>
        <w:tc>
          <w:tcPr>
            <w:tcW w:w="5660" w:type="dxa"/>
            <w:noWrap/>
            <w:vAlign w:val="bottom"/>
            <w:hideMark/>
          </w:tcPr>
          <w:p w14:paraId="6291E60F"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OPAL</w:t>
            </w:r>
          </w:p>
        </w:tc>
        <w:tc>
          <w:tcPr>
            <w:tcW w:w="2660" w:type="dxa"/>
            <w:noWrap/>
            <w:vAlign w:val="bottom"/>
            <w:hideMark/>
          </w:tcPr>
          <w:p w14:paraId="1233B00F"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5,000.00 </w:t>
            </w:r>
          </w:p>
        </w:tc>
      </w:tr>
      <w:tr w:rsidR="00BD23B7" w:rsidRPr="00BD23B7" w14:paraId="4A91165C" w14:textId="77777777" w:rsidTr="00BD23B7">
        <w:trPr>
          <w:trHeight w:val="288"/>
        </w:trPr>
        <w:tc>
          <w:tcPr>
            <w:tcW w:w="5660" w:type="dxa"/>
            <w:noWrap/>
            <w:vAlign w:val="bottom"/>
            <w:hideMark/>
          </w:tcPr>
          <w:p w14:paraId="6B48ED2E"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Duck incubator</w:t>
            </w:r>
          </w:p>
        </w:tc>
        <w:tc>
          <w:tcPr>
            <w:tcW w:w="2660" w:type="dxa"/>
            <w:noWrap/>
            <w:vAlign w:val="bottom"/>
            <w:hideMark/>
          </w:tcPr>
          <w:p w14:paraId="67BFF7C4"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285.00 </w:t>
            </w:r>
          </w:p>
        </w:tc>
      </w:tr>
      <w:tr w:rsidR="00BD23B7" w:rsidRPr="00BD23B7" w14:paraId="194314AF" w14:textId="77777777" w:rsidTr="00BD23B7">
        <w:trPr>
          <w:trHeight w:val="288"/>
        </w:trPr>
        <w:tc>
          <w:tcPr>
            <w:tcW w:w="5660" w:type="dxa"/>
            <w:noWrap/>
            <w:vAlign w:val="bottom"/>
            <w:hideMark/>
          </w:tcPr>
          <w:p w14:paraId="3B13A070"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Cultural Day</w:t>
            </w:r>
          </w:p>
        </w:tc>
        <w:tc>
          <w:tcPr>
            <w:tcW w:w="2660" w:type="dxa"/>
            <w:noWrap/>
            <w:vAlign w:val="bottom"/>
            <w:hideMark/>
          </w:tcPr>
          <w:p w14:paraId="7AFEBA6E"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200.00 </w:t>
            </w:r>
          </w:p>
        </w:tc>
      </w:tr>
      <w:tr w:rsidR="00BD23B7" w:rsidRPr="00BD23B7" w14:paraId="57A767D7" w14:textId="77777777" w:rsidTr="00BD23B7">
        <w:trPr>
          <w:trHeight w:val="288"/>
        </w:trPr>
        <w:tc>
          <w:tcPr>
            <w:tcW w:w="5660" w:type="dxa"/>
            <w:noWrap/>
            <w:vAlign w:val="bottom"/>
            <w:hideMark/>
          </w:tcPr>
          <w:p w14:paraId="3D7D47D4"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Sparrows Book Bags</w:t>
            </w:r>
          </w:p>
        </w:tc>
        <w:tc>
          <w:tcPr>
            <w:tcW w:w="2660" w:type="dxa"/>
            <w:tcBorders>
              <w:bottom w:val="single" w:sz="4" w:space="0" w:color="auto"/>
            </w:tcBorders>
            <w:noWrap/>
            <w:vAlign w:val="bottom"/>
            <w:hideMark/>
          </w:tcPr>
          <w:p w14:paraId="0A396A15" w14:textId="77777777" w:rsidR="00BD23B7" w:rsidRPr="00BD23B7" w:rsidRDefault="00BD23B7" w:rsidP="00BD23B7">
            <w:pPr>
              <w:spacing w:after="0" w:line="240" w:lineRule="auto"/>
              <w:jc w:val="right"/>
              <w:rPr>
                <w:rFonts w:eastAsia="Times New Roman" w:cs="Calibri"/>
                <w:kern w:val="0"/>
                <w:sz w:val="22"/>
                <w:szCs w:val="22"/>
                <w:lang w:eastAsia="en-GB"/>
                <w14:ligatures w14:val="none"/>
              </w:rPr>
            </w:pPr>
            <w:r w:rsidRPr="00BD23B7">
              <w:rPr>
                <w:rFonts w:eastAsia="Times New Roman" w:cs="Calibri"/>
                <w:kern w:val="0"/>
                <w:sz w:val="22"/>
                <w:szCs w:val="22"/>
                <w:lang w:eastAsia="en-GB"/>
                <w14:ligatures w14:val="none"/>
              </w:rPr>
              <w:t xml:space="preserve">250.00 </w:t>
            </w:r>
          </w:p>
        </w:tc>
      </w:tr>
      <w:tr w:rsidR="00BD23B7" w:rsidRPr="00BD23B7" w14:paraId="02FBACDD" w14:textId="77777777" w:rsidTr="00BD23B7">
        <w:trPr>
          <w:trHeight w:val="288"/>
        </w:trPr>
        <w:tc>
          <w:tcPr>
            <w:tcW w:w="5660" w:type="dxa"/>
            <w:noWrap/>
            <w:vAlign w:val="bottom"/>
          </w:tcPr>
          <w:p w14:paraId="74AEB0BE"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
        </w:tc>
        <w:tc>
          <w:tcPr>
            <w:tcW w:w="2660" w:type="dxa"/>
            <w:tcBorders>
              <w:top w:val="single" w:sz="4" w:space="0" w:color="auto"/>
            </w:tcBorders>
            <w:noWrap/>
            <w:vAlign w:val="bottom"/>
          </w:tcPr>
          <w:p w14:paraId="6CBF53B8" w14:textId="570B8EA4" w:rsidR="00BD23B7" w:rsidRPr="00BD23B7" w:rsidRDefault="00BD23B7" w:rsidP="00BD23B7">
            <w:pPr>
              <w:spacing w:after="0" w:line="240" w:lineRule="auto"/>
              <w:jc w:val="right"/>
              <w:rPr>
                <w:rFonts w:eastAsia="Times New Roman" w:cs="Calibri"/>
                <w:b/>
                <w:bCs/>
                <w:kern w:val="0"/>
                <w:sz w:val="22"/>
                <w:szCs w:val="22"/>
                <w:lang w:eastAsia="en-GB"/>
                <w14:ligatures w14:val="none"/>
              </w:rPr>
            </w:pPr>
            <w:r w:rsidRPr="00BD23B7">
              <w:rPr>
                <w:rFonts w:eastAsia="Times New Roman" w:cs="Calibri"/>
                <w:b/>
                <w:bCs/>
                <w:kern w:val="0"/>
                <w:sz w:val="22"/>
                <w:szCs w:val="22"/>
                <w:lang w:eastAsia="en-GB"/>
                <w14:ligatures w14:val="none"/>
              </w:rPr>
              <w:t>12,115.25</w:t>
            </w:r>
          </w:p>
        </w:tc>
      </w:tr>
    </w:tbl>
    <w:p w14:paraId="0E7D1E7B" w14:textId="77777777" w:rsidR="00BD23B7" w:rsidRDefault="00BD23B7" w:rsidP="00F92A35">
      <w:pPr>
        <w:rPr>
          <w:sz w:val="22"/>
          <w:szCs w:val="22"/>
        </w:rPr>
      </w:pPr>
    </w:p>
    <w:p w14:paraId="58BD66AE" w14:textId="6158904F" w:rsidR="00BD23B7" w:rsidRDefault="00BD23B7" w:rsidP="00F92A35">
      <w:pPr>
        <w:rPr>
          <w:sz w:val="22"/>
          <w:szCs w:val="22"/>
          <w:u w:val="single"/>
        </w:rPr>
      </w:pPr>
      <w:r>
        <w:rPr>
          <w:sz w:val="22"/>
          <w:szCs w:val="22"/>
          <w:u w:val="single"/>
        </w:rPr>
        <w:t>Items agreed in advance for 2025 / 2026</w:t>
      </w:r>
    </w:p>
    <w:tbl>
      <w:tblPr>
        <w:tblW w:w="8320" w:type="dxa"/>
        <w:tblLook w:val="04A0" w:firstRow="1" w:lastRow="0" w:firstColumn="1" w:lastColumn="0" w:noHBand="0" w:noVBand="1"/>
      </w:tblPr>
      <w:tblGrid>
        <w:gridCol w:w="5660"/>
        <w:gridCol w:w="2660"/>
      </w:tblGrid>
      <w:tr w:rsidR="00BD23B7" w:rsidRPr="00BD23B7" w14:paraId="0DB2F6A0" w14:textId="77777777" w:rsidTr="00BD23B7">
        <w:trPr>
          <w:trHeight w:val="288"/>
        </w:trPr>
        <w:tc>
          <w:tcPr>
            <w:tcW w:w="5660" w:type="dxa"/>
            <w:noWrap/>
            <w:vAlign w:val="bottom"/>
            <w:hideMark/>
          </w:tcPr>
          <w:p w14:paraId="5AC86A96"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Book bingo / equivalent </w:t>
            </w:r>
          </w:p>
        </w:tc>
        <w:tc>
          <w:tcPr>
            <w:tcW w:w="2660" w:type="dxa"/>
            <w:noWrap/>
            <w:vAlign w:val="bottom"/>
            <w:hideMark/>
          </w:tcPr>
          <w:p w14:paraId="55ADF593"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1,600.00 </w:t>
            </w:r>
          </w:p>
        </w:tc>
      </w:tr>
      <w:tr w:rsidR="00BD23B7" w:rsidRPr="00BD23B7" w14:paraId="3D9B4DF7" w14:textId="77777777" w:rsidTr="00BD23B7">
        <w:trPr>
          <w:trHeight w:val="288"/>
        </w:trPr>
        <w:tc>
          <w:tcPr>
            <w:tcW w:w="5660" w:type="dxa"/>
            <w:noWrap/>
            <w:vAlign w:val="bottom"/>
            <w:hideMark/>
          </w:tcPr>
          <w:p w14:paraId="25AC1305"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KS1 Theatre Trip</w:t>
            </w:r>
          </w:p>
        </w:tc>
        <w:tc>
          <w:tcPr>
            <w:tcW w:w="2660" w:type="dxa"/>
            <w:noWrap/>
            <w:vAlign w:val="bottom"/>
            <w:hideMark/>
          </w:tcPr>
          <w:p w14:paraId="556277D0"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850.00 </w:t>
            </w:r>
          </w:p>
        </w:tc>
      </w:tr>
      <w:tr w:rsidR="00BD23B7" w:rsidRPr="00BD23B7" w14:paraId="125FAA51" w14:textId="77777777" w:rsidTr="00BD23B7">
        <w:trPr>
          <w:trHeight w:val="288"/>
        </w:trPr>
        <w:tc>
          <w:tcPr>
            <w:tcW w:w="5660" w:type="dxa"/>
            <w:noWrap/>
            <w:vAlign w:val="bottom"/>
            <w:hideMark/>
          </w:tcPr>
          <w:p w14:paraId="0A0AC9AF"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MC Grammar</w:t>
            </w:r>
          </w:p>
        </w:tc>
        <w:tc>
          <w:tcPr>
            <w:tcW w:w="2660" w:type="dxa"/>
            <w:noWrap/>
            <w:vAlign w:val="bottom"/>
            <w:hideMark/>
          </w:tcPr>
          <w:p w14:paraId="5AE806F4"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860.00 </w:t>
            </w:r>
          </w:p>
        </w:tc>
      </w:tr>
      <w:tr w:rsidR="00BD23B7" w:rsidRPr="00BD23B7" w14:paraId="637EDE55" w14:textId="77777777" w:rsidTr="00BD23B7">
        <w:trPr>
          <w:trHeight w:val="288"/>
        </w:trPr>
        <w:tc>
          <w:tcPr>
            <w:tcW w:w="5660" w:type="dxa"/>
            <w:noWrap/>
            <w:vAlign w:val="bottom"/>
            <w:hideMark/>
          </w:tcPr>
          <w:p w14:paraId="7B159993"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Rocket Launch</w:t>
            </w:r>
          </w:p>
        </w:tc>
        <w:tc>
          <w:tcPr>
            <w:tcW w:w="2660" w:type="dxa"/>
            <w:tcBorders>
              <w:bottom w:val="single" w:sz="4" w:space="0" w:color="auto"/>
            </w:tcBorders>
            <w:noWrap/>
            <w:vAlign w:val="bottom"/>
            <w:hideMark/>
          </w:tcPr>
          <w:p w14:paraId="06B1866E" w14:textId="77777777" w:rsidR="00BD23B7" w:rsidRPr="00BD23B7" w:rsidRDefault="00BD23B7" w:rsidP="00BD23B7">
            <w:pPr>
              <w:spacing w:after="0" w:line="240" w:lineRule="auto"/>
              <w:jc w:val="right"/>
              <w:rPr>
                <w:rFonts w:eastAsia="Times New Roman" w:cs="Calibri"/>
                <w:color w:val="000000"/>
                <w:kern w:val="0"/>
                <w:sz w:val="22"/>
                <w:szCs w:val="22"/>
                <w:lang w:eastAsia="en-GB"/>
                <w14:ligatures w14:val="none"/>
              </w:rPr>
            </w:pPr>
            <w:r w:rsidRPr="00BD23B7">
              <w:rPr>
                <w:rFonts w:eastAsia="Times New Roman" w:cs="Calibri"/>
                <w:color w:val="000000"/>
                <w:kern w:val="0"/>
                <w:sz w:val="22"/>
                <w:szCs w:val="22"/>
                <w:lang w:eastAsia="en-GB"/>
                <w14:ligatures w14:val="none"/>
              </w:rPr>
              <w:t xml:space="preserve">550.00 </w:t>
            </w:r>
          </w:p>
        </w:tc>
      </w:tr>
      <w:tr w:rsidR="00BD23B7" w:rsidRPr="00BD23B7" w14:paraId="76905DFF" w14:textId="77777777" w:rsidTr="00BD23B7">
        <w:trPr>
          <w:trHeight w:val="288"/>
        </w:trPr>
        <w:tc>
          <w:tcPr>
            <w:tcW w:w="5660" w:type="dxa"/>
            <w:noWrap/>
            <w:vAlign w:val="bottom"/>
          </w:tcPr>
          <w:p w14:paraId="154FB117" w14:textId="77777777" w:rsidR="00BD23B7" w:rsidRPr="00BD23B7" w:rsidRDefault="00BD23B7" w:rsidP="00BD23B7">
            <w:pPr>
              <w:spacing w:after="0" w:line="240" w:lineRule="auto"/>
              <w:rPr>
                <w:rFonts w:eastAsia="Times New Roman" w:cs="Calibri"/>
                <w:color w:val="000000"/>
                <w:kern w:val="0"/>
                <w:sz w:val="22"/>
                <w:szCs w:val="22"/>
                <w:lang w:eastAsia="en-GB"/>
                <w14:ligatures w14:val="none"/>
              </w:rPr>
            </w:pPr>
          </w:p>
        </w:tc>
        <w:tc>
          <w:tcPr>
            <w:tcW w:w="2660" w:type="dxa"/>
            <w:tcBorders>
              <w:top w:val="single" w:sz="4" w:space="0" w:color="auto"/>
            </w:tcBorders>
            <w:noWrap/>
            <w:vAlign w:val="bottom"/>
          </w:tcPr>
          <w:p w14:paraId="2D497814" w14:textId="2C3F881D" w:rsidR="00BD23B7" w:rsidRPr="00BD23B7" w:rsidRDefault="00BD23B7" w:rsidP="00BD23B7">
            <w:pPr>
              <w:spacing w:after="0" w:line="240" w:lineRule="auto"/>
              <w:jc w:val="right"/>
              <w:rPr>
                <w:rFonts w:eastAsia="Times New Roman" w:cs="Calibri"/>
                <w:b/>
                <w:bCs/>
                <w:color w:val="000000"/>
                <w:kern w:val="0"/>
                <w:sz w:val="22"/>
                <w:szCs w:val="22"/>
                <w:lang w:eastAsia="en-GB"/>
                <w14:ligatures w14:val="none"/>
              </w:rPr>
            </w:pPr>
            <w:r>
              <w:rPr>
                <w:rFonts w:eastAsia="Times New Roman" w:cs="Calibri"/>
                <w:b/>
                <w:bCs/>
                <w:color w:val="000000"/>
                <w:kern w:val="0"/>
                <w:sz w:val="22"/>
                <w:szCs w:val="22"/>
                <w:lang w:eastAsia="en-GB"/>
                <w14:ligatures w14:val="none"/>
              </w:rPr>
              <w:t>3,860.00</w:t>
            </w:r>
          </w:p>
        </w:tc>
      </w:tr>
    </w:tbl>
    <w:p w14:paraId="56DB0BA6" w14:textId="77777777" w:rsidR="00BD23B7" w:rsidRDefault="00BD23B7" w:rsidP="00F92A35">
      <w:pPr>
        <w:rPr>
          <w:sz w:val="22"/>
          <w:szCs w:val="22"/>
          <w:u w:val="single"/>
        </w:rPr>
      </w:pPr>
    </w:p>
    <w:tbl>
      <w:tblPr>
        <w:tblW w:w="8320" w:type="dxa"/>
        <w:tblLook w:val="04A0" w:firstRow="1" w:lastRow="0" w:firstColumn="1" w:lastColumn="0" w:noHBand="0" w:noVBand="1"/>
      </w:tblPr>
      <w:tblGrid>
        <w:gridCol w:w="5660"/>
        <w:gridCol w:w="2660"/>
      </w:tblGrid>
      <w:tr w:rsidR="00BD23B7" w:rsidRPr="00BD23B7" w14:paraId="370E00F9" w14:textId="77777777" w:rsidTr="00BD23B7">
        <w:trPr>
          <w:trHeight w:val="288"/>
        </w:trPr>
        <w:tc>
          <w:tcPr>
            <w:tcW w:w="5660" w:type="dxa"/>
            <w:noWrap/>
            <w:vAlign w:val="bottom"/>
          </w:tcPr>
          <w:p w14:paraId="6B00131C" w14:textId="0D786801" w:rsidR="00BD23B7" w:rsidRPr="00BD23B7" w:rsidRDefault="00BD23B7" w:rsidP="000C5524">
            <w:pPr>
              <w:spacing w:after="0" w:line="240" w:lineRule="auto"/>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Total project / event funding agreed</w:t>
            </w:r>
          </w:p>
        </w:tc>
        <w:tc>
          <w:tcPr>
            <w:tcW w:w="2660" w:type="dxa"/>
            <w:noWrap/>
            <w:vAlign w:val="bottom"/>
          </w:tcPr>
          <w:p w14:paraId="7CE9F94D" w14:textId="03187D43" w:rsidR="00BD23B7" w:rsidRPr="00BD23B7" w:rsidRDefault="00BD23B7" w:rsidP="000C5524">
            <w:pPr>
              <w:spacing w:after="0" w:line="240" w:lineRule="auto"/>
              <w:jc w:val="right"/>
              <w:rPr>
                <w:rFonts w:eastAsia="Times New Roman" w:cs="Calibri"/>
                <w:b/>
                <w:bCs/>
                <w:color w:val="000000"/>
                <w:kern w:val="0"/>
                <w:sz w:val="22"/>
                <w:szCs w:val="22"/>
                <w:lang w:eastAsia="en-GB"/>
                <w14:ligatures w14:val="none"/>
              </w:rPr>
            </w:pPr>
            <w:r>
              <w:rPr>
                <w:rFonts w:eastAsia="Times New Roman" w:cs="Calibri"/>
                <w:b/>
                <w:bCs/>
                <w:color w:val="000000"/>
                <w:kern w:val="0"/>
                <w:sz w:val="22"/>
                <w:szCs w:val="22"/>
                <w:lang w:eastAsia="en-GB"/>
                <w14:ligatures w14:val="none"/>
              </w:rPr>
              <w:t>15,975.25</w:t>
            </w:r>
          </w:p>
        </w:tc>
      </w:tr>
    </w:tbl>
    <w:p w14:paraId="337A0434" w14:textId="77777777" w:rsidR="00BD23B7" w:rsidRPr="00BD23B7" w:rsidRDefault="00BD23B7" w:rsidP="00F92A35">
      <w:pPr>
        <w:rPr>
          <w:sz w:val="22"/>
          <w:szCs w:val="22"/>
          <w:u w:val="single"/>
        </w:rPr>
      </w:pPr>
    </w:p>
    <w:sectPr w:rsidR="00BD23B7" w:rsidRPr="00BD23B7" w:rsidSect="00BD23B7">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15A9A"/>
    <w:multiLevelType w:val="hybridMultilevel"/>
    <w:tmpl w:val="19F2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7582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4EC"/>
    <w:rsid w:val="000634EC"/>
    <w:rsid w:val="00124BD8"/>
    <w:rsid w:val="00445A27"/>
    <w:rsid w:val="006B57C9"/>
    <w:rsid w:val="00BD23B7"/>
    <w:rsid w:val="00F92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F8232"/>
  <w15:chartTrackingRefBased/>
  <w15:docId w15:val="{590BECE5-6346-4887-8DA6-3507D8F6D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4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34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34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34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34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34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34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34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34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4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34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34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34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34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34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4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4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4EC"/>
    <w:rPr>
      <w:rFonts w:eastAsiaTheme="majorEastAsia" w:cstheme="majorBidi"/>
      <w:color w:val="272727" w:themeColor="text1" w:themeTint="D8"/>
    </w:rPr>
  </w:style>
  <w:style w:type="paragraph" w:styleId="Title">
    <w:name w:val="Title"/>
    <w:basedOn w:val="Normal"/>
    <w:next w:val="Normal"/>
    <w:link w:val="TitleChar"/>
    <w:uiPriority w:val="10"/>
    <w:qFormat/>
    <w:rsid w:val="000634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34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34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34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34EC"/>
    <w:pPr>
      <w:spacing w:before="160"/>
      <w:jc w:val="center"/>
    </w:pPr>
    <w:rPr>
      <w:i/>
      <w:iCs/>
      <w:color w:val="404040" w:themeColor="text1" w:themeTint="BF"/>
    </w:rPr>
  </w:style>
  <w:style w:type="character" w:customStyle="1" w:styleId="QuoteChar">
    <w:name w:val="Quote Char"/>
    <w:basedOn w:val="DefaultParagraphFont"/>
    <w:link w:val="Quote"/>
    <w:uiPriority w:val="29"/>
    <w:rsid w:val="000634EC"/>
    <w:rPr>
      <w:i/>
      <w:iCs/>
      <w:color w:val="404040" w:themeColor="text1" w:themeTint="BF"/>
    </w:rPr>
  </w:style>
  <w:style w:type="paragraph" w:styleId="ListParagraph">
    <w:name w:val="List Paragraph"/>
    <w:basedOn w:val="Normal"/>
    <w:uiPriority w:val="34"/>
    <w:qFormat/>
    <w:rsid w:val="000634EC"/>
    <w:pPr>
      <w:ind w:left="720"/>
      <w:contextualSpacing/>
    </w:pPr>
  </w:style>
  <w:style w:type="character" w:styleId="IntenseEmphasis">
    <w:name w:val="Intense Emphasis"/>
    <w:basedOn w:val="DefaultParagraphFont"/>
    <w:uiPriority w:val="21"/>
    <w:qFormat/>
    <w:rsid w:val="000634EC"/>
    <w:rPr>
      <w:i/>
      <w:iCs/>
      <w:color w:val="0F4761" w:themeColor="accent1" w:themeShade="BF"/>
    </w:rPr>
  </w:style>
  <w:style w:type="paragraph" w:styleId="IntenseQuote">
    <w:name w:val="Intense Quote"/>
    <w:basedOn w:val="Normal"/>
    <w:next w:val="Normal"/>
    <w:link w:val="IntenseQuoteChar"/>
    <w:uiPriority w:val="30"/>
    <w:qFormat/>
    <w:rsid w:val="000634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34EC"/>
    <w:rPr>
      <w:i/>
      <w:iCs/>
      <w:color w:val="0F4761" w:themeColor="accent1" w:themeShade="BF"/>
    </w:rPr>
  </w:style>
  <w:style w:type="character" w:styleId="IntenseReference">
    <w:name w:val="Intense Reference"/>
    <w:basedOn w:val="DefaultParagraphFont"/>
    <w:uiPriority w:val="32"/>
    <w:qFormat/>
    <w:rsid w:val="000634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Barber</dc:creator>
  <cp:keywords/>
  <dc:description/>
  <cp:lastModifiedBy>Andy Barber</cp:lastModifiedBy>
  <cp:revision>1</cp:revision>
  <dcterms:created xsi:type="dcterms:W3CDTF">2025-09-17T07:56:00Z</dcterms:created>
  <dcterms:modified xsi:type="dcterms:W3CDTF">2025-09-17T08:44:00Z</dcterms:modified>
</cp:coreProperties>
</file>