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A9DB4" w14:textId="3C902F16" w:rsidR="008B6C87" w:rsidRDefault="008B6C87" w:rsidP="008B6C87">
      <w:pPr>
        <w:spacing w:after="60" w:line="240" w:lineRule="auto"/>
        <w:jc w:val="center"/>
        <w:rPr>
          <w:rFonts w:ascii="Arial" w:eastAsia="Times New Roman" w:hAnsi="Arial" w:cs="Arial"/>
          <w:color w:val="000000"/>
          <w:sz w:val="52"/>
          <w:szCs w:val="52"/>
          <w:lang w:eastAsia="en-GB"/>
        </w:rPr>
      </w:pPr>
      <w:r w:rsidRPr="008B6C87">
        <w:rPr>
          <w:rFonts w:ascii="Arial" w:eastAsia="Times New Roman" w:hAnsi="Arial" w:cs="Arial"/>
          <w:color w:val="000000"/>
          <w:sz w:val="52"/>
          <w:szCs w:val="52"/>
          <w:lang w:eastAsia="en-GB"/>
        </w:rPr>
        <w:t>Use of AI in Pierrepont Gamston Primary School</w:t>
      </w:r>
    </w:p>
    <w:p w14:paraId="026B2EB8" w14:textId="4DC295E0" w:rsidR="008B6C87" w:rsidRPr="008B6C87" w:rsidRDefault="008B6C87" w:rsidP="008B6C87">
      <w:pPr>
        <w:spacing w:after="6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3CFC8B64" wp14:editId="2EF79F79">
            <wp:extent cx="2597305" cy="1323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0861" cy="1325788"/>
                    </a:xfrm>
                    <a:prstGeom prst="rect">
                      <a:avLst/>
                    </a:prstGeom>
                  </pic:spPr>
                </pic:pic>
              </a:graphicData>
            </a:graphic>
          </wp:inline>
        </w:drawing>
      </w:r>
    </w:p>
    <w:p w14:paraId="1040B69E" w14:textId="1D56A9A4" w:rsidR="008B6C87" w:rsidRDefault="008B6C87" w:rsidP="008B6C87">
      <w:pPr>
        <w:spacing w:after="60" w:line="240" w:lineRule="auto"/>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 xml:space="preserve">Taken from </w:t>
      </w:r>
      <w:proofErr w:type="spellStart"/>
      <w:r w:rsidRPr="008B6C87">
        <w:rPr>
          <w:rFonts w:ascii="Arial" w:eastAsia="Times New Roman" w:hAnsi="Arial" w:cs="Arial"/>
          <w:color w:val="000000"/>
          <w:sz w:val="32"/>
          <w:szCs w:val="32"/>
          <w:lang w:eastAsia="en-GB"/>
        </w:rPr>
        <w:t>Teachmate</w:t>
      </w:r>
      <w:proofErr w:type="spellEnd"/>
      <w:r w:rsidRPr="008B6C87">
        <w:rPr>
          <w:rFonts w:ascii="Arial" w:eastAsia="Times New Roman" w:hAnsi="Arial" w:cs="Arial"/>
          <w:color w:val="000000"/>
          <w:sz w:val="32"/>
          <w:szCs w:val="32"/>
          <w:lang w:eastAsia="en-GB"/>
        </w:rPr>
        <w:t xml:space="preserve"> Policy Template</w:t>
      </w:r>
    </w:p>
    <w:p w14:paraId="20B6B98B" w14:textId="2CFC8926" w:rsidR="008B6C87" w:rsidRPr="008B6C87" w:rsidRDefault="008B6C87" w:rsidP="008B6C87">
      <w:pPr>
        <w:spacing w:after="60" w:line="240" w:lineRule="auto"/>
        <w:jc w:val="center"/>
        <w:rPr>
          <w:rFonts w:ascii="Times New Roman" w:eastAsia="Times New Roman" w:hAnsi="Times New Roman" w:cs="Times New Roman"/>
          <w:sz w:val="14"/>
          <w:szCs w:val="14"/>
          <w:lang w:eastAsia="en-GB"/>
        </w:rPr>
      </w:pPr>
      <w:r>
        <w:rPr>
          <w:rFonts w:ascii="Arial" w:eastAsia="Times New Roman" w:hAnsi="Arial" w:cs="Arial"/>
          <w:color w:val="000000"/>
          <w:sz w:val="32"/>
          <w:szCs w:val="32"/>
          <w:lang w:eastAsia="en-GB"/>
        </w:rPr>
        <w:t>Last updated May 2026</w:t>
      </w:r>
    </w:p>
    <w:p w14:paraId="1DAA9608"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p>
    <w:p w14:paraId="247B5AF7"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Contents </w:t>
      </w:r>
    </w:p>
    <w:p w14:paraId="2B5D84A2"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Introduction </w:t>
      </w:r>
    </w:p>
    <w:p w14:paraId="3DB5F898"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Objectives</w:t>
      </w:r>
    </w:p>
    <w:p w14:paraId="090EAC79"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Enhancing educational experience through AI.</w:t>
      </w:r>
    </w:p>
    <w:p w14:paraId="12FB5BDA"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Supporting staff wellbeing through workload reduction using AI.</w:t>
      </w:r>
    </w:p>
    <w:p w14:paraId="4FFF6F05"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Promoting an understanding and ethical use of AI among students, staff and wider stakeholders.</w:t>
      </w:r>
    </w:p>
    <w:p w14:paraId="1552EED5"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Ensuring data regulation compliance</w:t>
      </w:r>
    </w:p>
    <w:p w14:paraId="29A116F4" w14:textId="77777777" w:rsidR="008B6C87" w:rsidRPr="008B6C87" w:rsidRDefault="008B6C87" w:rsidP="008B6C87">
      <w:pPr>
        <w:numPr>
          <w:ilvl w:val="0"/>
          <w:numId w:val="1"/>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Approval and Accountability Systems  </w:t>
      </w:r>
    </w:p>
    <w:p w14:paraId="23FA639D"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Introduction</w:t>
      </w:r>
    </w:p>
    <w:p w14:paraId="57CC30C3" w14:textId="5C55D9A1" w:rsidR="008B6C87" w:rsidRPr="008B6C87" w:rsidRDefault="008B6C87" w:rsidP="008B6C87">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Pierrepont Gamston Primary</w:t>
      </w:r>
      <w:r w:rsidRPr="008B6C87">
        <w:rPr>
          <w:rFonts w:ascii="Arial" w:eastAsia="Times New Roman" w:hAnsi="Arial" w:cs="Arial"/>
          <w:b/>
          <w:bCs/>
          <w:color w:val="000000"/>
          <w:lang w:eastAsia="en-GB"/>
        </w:rPr>
        <w:t xml:space="preserve"> </w:t>
      </w:r>
      <w:r w:rsidRPr="008B6C87">
        <w:rPr>
          <w:rFonts w:ascii="Arial" w:eastAsia="Times New Roman" w:hAnsi="Arial" w:cs="Arial"/>
          <w:color w:val="000000"/>
          <w:lang w:eastAsia="en-GB"/>
        </w:rPr>
        <w:t>AI policy aims to harness the power of Artificial Intelligence (AI) to enhance educational experiences, support staff wellbeing through workload reduction, and promote an understanding and ethical use of AI among students and staff. A key focus is on safeguarding data privacy in compliance with GDPR. Our policy outlines clear guidelines for approval and accountability, ensuring responsible and effective integration of AI technologies in our educational framework. Through this policy, we are committed to balancing innovation with ethical responsibility, fostering an inclusive and advanced learning environment.</w:t>
      </w:r>
    </w:p>
    <w:p w14:paraId="4F77818E"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Objectives</w:t>
      </w:r>
    </w:p>
    <w:p w14:paraId="36B200D3" w14:textId="40796A90" w:rsidR="008B6C87" w:rsidRPr="008B6C87" w:rsidRDefault="008B6C87" w:rsidP="008B6C87">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Pierrepont Gamston Primary</w:t>
      </w:r>
      <w:r w:rsidRPr="008B6C87">
        <w:rPr>
          <w:rFonts w:ascii="Arial" w:eastAsia="Times New Roman" w:hAnsi="Arial" w:cs="Arial"/>
          <w:b/>
          <w:bCs/>
          <w:color w:val="000000"/>
          <w:lang w:eastAsia="en-GB"/>
        </w:rPr>
        <w:t xml:space="preserve"> </w:t>
      </w:r>
      <w:r w:rsidRPr="008B6C87">
        <w:rPr>
          <w:rFonts w:ascii="Arial" w:eastAsia="Times New Roman" w:hAnsi="Arial" w:cs="Arial"/>
          <w:color w:val="000000"/>
          <w:lang w:eastAsia="en-GB"/>
        </w:rPr>
        <w:t>AI policy is designed:</w:t>
      </w:r>
    </w:p>
    <w:p w14:paraId="65D66921" w14:textId="77777777" w:rsidR="008B6C87" w:rsidRPr="008B6C87" w:rsidRDefault="008B6C87" w:rsidP="008B6C87">
      <w:pPr>
        <w:numPr>
          <w:ilvl w:val="0"/>
          <w:numId w:val="2"/>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To enhance the educational experience through the integration of AI.</w:t>
      </w:r>
    </w:p>
    <w:p w14:paraId="6D8C05F4" w14:textId="77777777" w:rsidR="008B6C87" w:rsidRPr="008B6C87" w:rsidRDefault="008B6C87" w:rsidP="008B6C87">
      <w:pPr>
        <w:numPr>
          <w:ilvl w:val="0"/>
          <w:numId w:val="2"/>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To support staff wellbeing through workload reduction using AI.</w:t>
      </w:r>
    </w:p>
    <w:p w14:paraId="2FCD6238" w14:textId="77777777" w:rsidR="008B6C87" w:rsidRPr="008B6C87" w:rsidRDefault="008B6C87" w:rsidP="008B6C87">
      <w:pPr>
        <w:numPr>
          <w:ilvl w:val="0"/>
          <w:numId w:val="2"/>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To promote an understanding and ethical use of AI among students and staff.</w:t>
      </w:r>
    </w:p>
    <w:p w14:paraId="753DCC7E" w14:textId="77777777" w:rsidR="008B6C87" w:rsidRPr="008B6C87" w:rsidRDefault="008B6C87" w:rsidP="008B6C87">
      <w:pPr>
        <w:numPr>
          <w:ilvl w:val="0"/>
          <w:numId w:val="2"/>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To protect the data privacy and rights of our school community in line with GDPR.</w:t>
      </w:r>
    </w:p>
    <w:p w14:paraId="5EDAE8EB" w14:textId="0CF9E0B8" w:rsidR="008B6C87" w:rsidRDefault="008B6C87">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92EB47B"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p>
    <w:p w14:paraId="0F2675FC"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Enhancing educational experience through the integration of AI.</w:t>
      </w:r>
    </w:p>
    <w:p w14:paraId="51890CA1"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1</w:t>
      </w:r>
      <w:r w:rsidRPr="008B6C87">
        <w:rPr>
          <w:rFonts w:ascii="Arial" w:eastAsia="Times New Roman" w:hAnsi="Arial" w:cs="Arial"/>
          <w:color w:val="000000"/>
          <w:sz w:val="32"/>
          <w:szCs w:val="32"/>
          <w:lang w:eastAsia="en-GB"/>
        </w:rPr>
        <w:tab/>
        <w:t>Student facing AI teaching applications </w:t>
      </w:r>
    </w:p>
    <w:p w14:paraId="11B64C4A" w14:textId="77777777" w:rsidR="008B6C87" w:rsidRPr="008B6C87" w:rsidRDefault="008B6C87" w:rsidP="008B6C87">
      <w:pPr>
        <w:spacing w:after="30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These are AI-powered tools that directly interact with students, offering personalised learning experiences. They include adaptive learning platforms, intelligent tutoring systems, language learning applications, and interactive educational games.</w:t>
      </w:r>
    </w:p>
    <w:p w14:paraId="19997785" w14:textId="77777777" w:rsidR="008B6C87" w:rsidRPr="008B6C87" w:rsidRDefault="008B6C87" w:rsidP="008B6C87">
      <w:pPr>
        <w:spacing w:before="280"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Examples include:</w:t>
      </w:r>
    </w:p>
    <w:p w14:paraId="2F8AEB7B" w14:textId="77777777" w:rsidR="008B6C87" w:rsidRPr="008B6C87" w:rsidRDefault="008B6C87" w:rsidP="008B6C87">
      <w:pPr>
        <w:numPr>
          <w:ilvl w:val="0"/>
          <w:numId w:val="3"/>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Adaptive Learning Platforms: Customise content and difficulty based on student performance.</w:t>
      </w:r>
    </w:p>
    <w:p w14:paraId="7F789011" w14:textId="77777777" w:rsidR="008B6C87" w:rsidRPr="008B6C87" w:rsidRDefault="008B6C87" w:rsidP="008B6C87">
      <w:pPr>
        <w:numPr>
          <w:ilvl w:val="0"/>
          <w:numId w:val="3"/>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Intelligent Tutoring Systems: Offer personalised guidance and feedback, simulating a one-on-one tutoring experience.</w:t>
      </w:r>
    </w:p>
    <w:p w14:paraId="4F3BD9D4" w14:textId="77777777" w:rsidR="008B6C87" w:rsidRPr="008B6C87" w:rsidRDefault="008B6C87" w:rsidP="008B6C87">
      <w:pPr>
        <w:numPr>
          <w:ilvl w:val="0"/>
          <w:numId w:val="3"/>
        </w:numPr>
        <w:spacing w:after="30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Interactive Educational Games: Adapt challenges to match the student's learning curve.</w:t>
      </w:r>
    </w:p>
    <w:p w14:paraId="46208B62" w14:textId="32F3C187" w:rsidR="008B6C87" w:rsidRPr="008B6C87" w:rsidRDefault="008B6C87" w:rsidP="008B6C87">
      <w:pPr>
        <w:spacing w:before="280"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Guidance at Pierrepont Gamston Primary in Adopting Student-Facing AI Tools</w:t>
      </w:r>
    </w:p>
    <w:p w14:paraId="6990019F"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Understand the Tool: Teachers and leadership should familiarise themselves with AI tool capabilities and integration methods.</w:t>
      </w:r>
    </w:p>
    <w:p w14:paraId="549B147E"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Data Privacy: Ensure compliance with data privacy laws (see below).</w:t>
      </w:r>
    </w:p>
    <w:p w14:paraId="5C6DF68B"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Supplement Teaching: Use AI tools to enhance, not replace, traditional teaching.</w:t>
      </w:r>
    </w:p>
    <w:p w14:paraId="01982B5C"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Monitor and Evaluate: Regularly assess the effectiveness of AI tools.</w:t>
      </w:r>
    </w:p>
    <w:p w14:paraId="45C41B60"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Professional Development: Receive training in using AI tools effectively (see below)</w:t>
      </w:r>
    </w:p>
    <w:p w14:paraId="0F5AF923"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Encourage Critical Thinking: Promote critical evaluation of information provided by AI.</w:t>
      </w:r>
    </w:p>
    <w:p w14:paraId="301468B1" w14:textId="77777777" w:rsidR="008B6C87" w:rsidRPr="008B6C87" w:rsidRDefault="008B6C87" w:rsidP="008B6C87">
      <w:pPr>
        <w:numPr>
          <w:ilvl w:val="0"/>
          <w:numId w:val="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color w:val="000000"/>
          <w:lang w:eastAsia="en-GB"/>
        </w:rPr>
        <w:t>Equity and Accessibility: Ensure AI tools are accessible to all students, including those with SEND and are used to enhance inclusion. </w:t>
      </w:r>
    </w:p>
    <w:p w14:paraId="1A0111E4"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2</w:t>
      </w:r>
      <w:r w:rsidRPr="008B6C87">
        <w:rPr>
          <w:rFonts w:ascii="Arial" w:eastAsia="Times New Roman" w:hAnsi="Arial" w:cs="Arial"/>
          <w:color w:val="000000"/>
          <w:sz w:val="32"/>
          <w:szCs w:val="32"/>
          <w:lang w:eastAsia="en-GB"/>
        </w:rPr>
        <w:tab/>
        <w:t>Planning and preparation AI applications </w:t>
      </w:r>
    </w:p>
    <w:p w14:paraId="36180529" w14:textId="77777777" w:rsidR="008B6C87" w:rsidRPr="008B6C87" w:rsidRDefault="008B6C87" w:rsidP="008B6C87">
      <w:pPr>
        <w:spacing w:after="30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Teacher-facing AI tools are designed to aid educators in the creation, organisation, and optimisation of lesson plans and teaching resources. These tools leverage AI to analyse educational content, student data, and learning outcomes to suggest or generate tailored teaching strategies and materials.</w:t>
      </w:r>
    </w:p>
    <w:p w14:paraId="528ACB9D" w14:textId="77777777" w:rsidR="008B6C87" w:rsidRPr="008B6C87" w:rsidRDefault="008B6C87" w:rsidP="008B6C87">
      <w:pPr>
        <w:spacing w:before="280"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Examples include:</w:t>
      </w:r>
    </w:p>
    <w:p w14:paraId="31B21815" w14:textId="77777777" w:rsidR="008B6C87" w:rsidRPr="008B6C87" w:rsidRDefault="008B6C87" w:rsidP="008B6C87">
      <w:pPr>
        <w:numPr>
          <w:ilvl w:val="0"/>
          <w:numId w:val="5"/>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color w:val="000000"/>
          <w:lang w:eastAsia="en-GB"/>
        </w:rPr>
        <w:t>AI-powered resource creation tools: AI tools can be used to create lesson plans, or resources saving time (see more below) and personalising resources to particular needs of pupils or groups of pupils. </w:t>
      </w:r>
    </w:p>
    <w:p w14:paraId="1852B380" w14:textId="77777777" w:rsidR="008B6C87" w:rsidRPr="008B6C87" w:rsidRDefault="008B6C87" w:rsidP="008B6C87">
      <w:pPr>
        <w:numPr>
          <w:ilvl w:val="0"/>
          <w:numId w:val="5"/>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color w:val="000000"/>
          <w:lang w:eastAsia="en-GB"/>
        </w:rPr>
        <w:t>AI-driven Curriculum Development: AI tools can suggest updates and improvements to the curriculum based on emerging educational trends, student performance data, and global best practices.</w:t>
      </w:r>
    </w:p>
    <w:p w14:paraId="37BCEF1F" w14:textId="77777777" w:rsidR="008B6C87" w:rsidRPr="008B6C87" w:rsidRDefault="008B6C87" w:rsidP="008B6C87">
      <w:pPr>
        <w:numPr>
          <w:ilvl w:val="0"/>
          <w:numId w:val="5"/>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color w:val="000000"/>
          <w:lang w:eastAsia="en-GB"/>
        </w:rPr>
        <w:t>Personalised Content Recommendations: AI systems can recommend educational content and activities tailored to the class's learning level, interests, and past performance.</w:t>
      </w:r>
    </w:p>
    <w:p w14:paraId="662E45E3" w14:textId="50EE6C1B" w:rsidR="008B6C87" w:rsidRPr="008B6C87" w:rsidRDefault="008B6C87" w:rsidP="008B6C87">
      <w:pPr>
        <w:spacing w:before="280"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Guidance at Pierrepont Gamston Primary in Adopting AI Tools for Planning</w:t>
      </w:r>
    </w:p>
    <w:p w14:paraId="183BF633" w14:textId="65B62D56"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lastRenderedPageBreak/>
        <w:t xml:space="preserve">Explore and Understand: </w:t>
      </w:r>
      <w:r w:rsidRPr="008B6C87">
        <w:rPr>
          <w:rFonts w:ascii="Arial" w:eastAsia="Times New Roman" w:hAnsi="Arial" w:cs="Arial"/>
          <w:color w:val="000000"/>
          <w:lang w:eastAsia="en-GB"/>
        </w:rPr>
        <w:t>Teachers should explore various AI tools to understand their features and how they can best be integrated into their lesson planning.</w:t>
      </w:r>
      <w:r>
        <w:rPr>
          <w:rFonts w:ascii="Arial" w:eastAsia="Times New Roman" w:hAnsi="Arial" w:cs="Arial"/>
          <w:color w:val="000000"/>
          <w:lang w:eastAsia="en-GB"/>
        </w:rPr>
        <w:t xml:space="preserve"> </w:t>
      </w:r>
      <w:r w:rsidRPr="008B6C87">
        <w:rPr>
          <w:rFonts w:ascii="Arial" w:eastAsia="Times New Roman" w:hAnsi="Arial" w:cs="Arial"/>
          <w:color w:val="000000"/>
          <w:lang w:eastAsia="en-GB"/>
        </w:rPr>
        <w:t>They should request training if required (see below) to help develop their understanding. </w:t>
      </w:r>
    </w:p>
    <w:p w14:paraId="4F60C91C" w14:textId="77777777"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Data-Informed Decisions: </w:t>
      </w:r>
      <w:r w:rsidRPr="008B6C87">
        <w:rPr>
          <w:rFonts w:ascii="Arial" w:eastAsia="Times New Roman" w:hAnsi="Arial" w:cs="Arial"/>
          <w:color w:val="000000"/>
          <w:lang w:eastAsia="en-GB"/>
        </w:rPr>
        <w:t>Teachers should use AI tools to make informed decisions about lesson content and structure, while maintaining pedagogical autonomy.</w:t>
      </w:r>
    </w:p>
    <w:p w14:paraId="4F10150E" w14:textId="77777777"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Collaborative Planning: </w:t>
      </w:r>
      <w:r w:rsidRPr="008B6C87">
        <w:rPr>
          <w:rFonts w:ascii="Arial" w:eastAsia="Times New Roman" w:hAnsi="Arial" w:cs="Arial"/>
          <w:color w:val="000000"/>
          <w:lang w:eastAsia="en-GB"/>
        </w:rPr>
        <w:t>AI tools can be used to facilitate collaboration among teachers, enabling the sharing of resources and best practices.</w:t>
      </w:r>
    </w:p>
    <w:p w14:paraId="3704AAC7" w14:textId="77777777"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Continuous Learning: </w:t>
      </w:r>
      <w:r w:rsidRPr="008B6C87">
        <w:rPr>
          <w:rFonts w:ascii="Arial" w:eastAsia="Times New Roman" w:hAnsi="Arial" w:cs="Arial"/>
          <w:color w:val="000000"/>
          <w:lang w:eastAsia="en-GB"/>
        </w:rPr>
        <w:t>Engage in ongoing professional development to stay updated with the latest AI tools and methodologies in education (see below)</w:t>
      </w:r>
    </w:p>
    <w:p w14:paraId="49187553" w14:textId="77777777"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Feedback and Adaptation: </w:t>
      </w:r>
      <w:r w:rsidRPr="008B6C87">
        <w:rPr>
          <w:rFonts w:ascii="Arial" w:eastAsia="Times New Roman" w:hAnsi="Arial" w:cs="Arial"/>
          <w:color w:val="000000"/>
          <w:lang w:eastAsia="en-GB"/>
        </w:rPr>
        <w:t>Regularly gather feedback on the effectiveness of AI-aided lesson plans and adapt strategies accordingly.</w:t>
      </w:r>
    </w:p>
    <w:p w14:paraId="4A59D39C" w14:textId="77777777"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Ethical Considerations: </w:t>
      </w:r>
      <w:r w:rsidRPr="008B6C87">
        <w:rPr>
          <w:rFonts w:ascii="Arial" w:eastAsia="Times New Roman" w:hAnsi="Arial" w:cs="Arial"/>
          <w:color w:val="000000"/>
          <w:lang w:eastAsia="en-GB"/>
        </w:rPr>
        <w:t>Ensure that the use of AI respects student privacy and promotes equitable access to education.</w:t>
      </w:r>
    </w:p>
    <w:p w14:paraId="7317D512" w14:textId="77777777" w:rsidR="008B6C87" w:rsidRPr="008B6C87" w:rsidRDefault="008B6C87" w:rsidP="008B6C87">
      <w:pPr>
        <w:numPr>
          <w:ilvl w:val="0"/>
          <w:numId w:val="6"/>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Data compliance:</w:t>
      </w:r>
      <w:r w:rsidRPr="008B6C87">
        <w:rPr>
          <w:rFonts w:ascii="Arial" w:eastAsia="Times New Roman" w:hAnsi="Arial" w:cs="Arial"/>
          <w:color w:val="000000"/>
          <w:lang w:eastAsia="en-GB"/>
        </w:rPr>
        <w:t xml:space="preserve"> Ensure AI tools comply with relevant data regulations (See below)</w:t>
      </w:r>
    </w:p>
    <w:p w14:paraId="745605BA"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3</w:t>
      </w:r>
      <w:r w:rsidRPr="008B6C87">
        <w:rPr>
          <w:rFonts w:ascii="Arial" w:eastAsia="Times New Roman" w:hAnsi="Arial" w:cs="Arial"/>
          <w:color w:val="000000"/>
          <w:sz w:val="32"/>
          <w:szCs w:val="32"/>
          <w:lang w:eastAsia="en-GB"/>
        </w:rPr>
        <w:tab/>
        <w:t>Data analysis AI applications</w:t>
      </w:r>
    </w:p>
    <w:p w14:paraId="2326A9E2"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These AI tools are designed to help teachers analyse various forms of educational data, including test scores, attendance records, and engagement metrics. By leveraging AI, educators can gain deeper insights into student performance, learning trends, and areas needing attention.</w:t>
      </w:r>
    </w:p>
    <w:p w14:paraId="1D4FF994" w14:textId="77777777" w:rsidR="008B6C87" w:rsidRPr="008B6C87" w:rsidRDefault="008B6C87" w:rsidP="008B6C87">
      <w:pPr>
        <w:spacing w:before="280"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Examples include</w:t>
      </w:r>
    </w:p>
    <w:p w14:paraId="20265844" w14:textId="77777777" w:rsidR="008B6C87" w:rsidRPr="008B6C87" w:rsidRDefault="008B6C87" w:rsidP="008B6C87">
      <w:pPr>
        <w:numPr>
          <w:ilvl w:val="0"/>
          <w:numId w:val="7"/>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Performance Analytics:</w:t>
      </w:r>
      <w:r w:rsidRPr="008B6C87">
        <w:rPr>
          <w:rFonts w:ascii="Arial" w:eastAsia="Times New Roman" w:hAnsi="Arial" w:cs="Arial"/>
          <w:color w:val="000000"/>
          <w:lang w:eastAsia="en-GB"/>
        </w:rPr>
        <w:t xml:space="preserve"> AI tools can analyse test scores and other performance indicators to identify trends, strengths, and areas for improvement in student learning.</w:t>
      </w:r>
    </w:p>
    <w:p w14:paraId="7A14F6B3" w14:textId="77777777" w:rsidR="008B6C87" w:rsidRPr="008B6C87" w:rsidRDefault="008B6C87" w:rsidP="008B6C87">
      <w:pPr>
        <w:numPr>
          <w:ilvl w:val="0"/>
          <w:numId w:val="7"/>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Predictive Analytics</w:t>
      </w:r>
      <w:r w:rsidRPr="008B6C87">
        <w:rPr>
          <w:rFonts w:ascii="Arial" w:eastAsia="Times New Roman" w:hAnsi="Arial" w:cs="Arial"/>
          <w:color w:val="000000"/>
          <w:lang w:eastAsia="en-GB"/>
        </w:rPr>
        <w:t>: These systems use historical data to predict future performance, helping educators to proactively address potential learning gaps and challenges.</w:t>
      </w:r>
    </w:p>
    <w:p w14:paraId="1149349B" w14:textId="77777777" w:rsidR="008B6C87" w:rsidRPr="008B6C87" w:rsidRDefault="008B6C87" w:rsidP="008B6C87">
      <w:pPr>
        <w:numPr>
          <w:ilvl w:val="0"/>
          <w:numId w:val="7"/>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Engagement Tracking:</w:t>
      </w:r>
      <w:r w:rsidRPr="008B6C87">
        <w:rPr>
          <w:rFonts w:ascii="Arial" w:eastAsia="Times New Roman" w:hAnsi="Arial" w:cs="Arial"/>
          <w:color w:val="000000"/>
          <w:lang w:eastAsia="en-GB"/>
        </w:rPr>
        <w:t xml:space="preserve"> AI can assess student engagement levels through analysis of class participation, assignment completion rates, and online learning interactions.</w:t>
      </w:r>
    </w:p>
    <w:p w14:paraId="4073D049" w14:textId="77777777" w:rsidR="008B6C87" w:rsidRPr="008B6C87" w:rsidRDefault="008B6C87" w:rsidP="008B6C87">
      <w:pPr>
        <w:numPr>
          <w:ilvl w:val="0"/>
          <w:numId w:val="7"/>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Customised Intervention Strategies: </w:t>
      </w:r>
      <w:r w:rsidRPr="008B6C87">
        <w:rPr>
          <w:rFonts w:ascii="Arial" w:eastAsia="Times New Roman" w:hAnsi="Arial" w:cs="Arial"/>
          <w:color w:val="000000"/>
          <w:lang w:eastAsia="en-GB"/>
        </w:rPr>
        <w:t>Based on data analysis, AI can suggest targeted intervention strategies for individual students or groups, tailored to their specific needs.</w:t>
      </w:r>
    </w:p>
    <w:p w14:paraId="360A6047" w14:textId="016E3716" w:rsidR="008B6C87" w:rsidRPr="008B6C87" w:rsidRDefault="008B6C87" w:rsidP="008B6C87">
      <w:pPr>
        <w:spacing w:before="280"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Guidance at Pierrepont Gamston Primary in Adopting AI Tools for Data Analysis</w:t>
      </w:r>
    </w:p>
    <w:p w14:paraId="471C62E0"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Understanding Data: </w:t>
      </w:r>
      <w:r w:rsidRPr="008B6C87">
        <w:rPr>
          <w:rFonts w:ascii="Arial" w:eastAsia="Times New Roman" w:hAnsi="Arial" w:cs="Arial"/>
          <w:color w:val="000000"/>
          <w:lang w:eastAsia="en-GB"/>
        </w:rPr>
        <w:t>Teachers should develop a foundational understanding of data analysis principles to interpret AI-generated insights effectively.</w:t>
      </w:r>
    </w:p>
    <w:p w14:paraId="270A1879"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Ethical Use of Data:</w:t>
      </w:r>
      <w:r w:rsidRPr="008B6C87">
        <w:rPr>
          <w:rFonts w:ascii="Arial" w:eastAsia="Times New Roman" w:hAnsi="Arial" w:cs="Arial"/>
          <w:color w:val="000000"/>
          <w:lang w:eastAsia="en-GB"/>
        </w:rPr>
        <w:t xml:space="preserve"> Ensure that all data analysis adheres to ethical standards and respects student privacy and confidentiality.</w:t>
      </w:r>
    </w:p>
    <w:p w14:paraId="49599F6A"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Balancing AI and Human Judgment:</w:t>
      </w:r>
      <w:r w:rsidRPr="008B6C87">
        <w:rPr>
          <w:rFonts w:ascii="Arial" w:eastAsia="Times New Roman" w:hAnsi="Arial" w:cs="Arial"/>
          <w:color w:val="000000"/>
          <w:lang w:eastAsia="en-GB"/>
        </w:rPr>
        <w:t xml:space="preserve"> Use AI as a tool to supplement, not replace, professional judgement in educational decision-making.</w:t>
      </w:r>
    </w:p>
    <w:p w14:paraId="0E458DF6"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Professional Development:</w:t>
      </w:r>
      <w:r w:rsidRPr="008B6C87">
        <w:rPr>
          <w:rFonts w:ascii="Arial" w:eastAsia="Times New Roman" w:hAnsi="Arial" w:cs="Arial"/>
          <w:color w:val="000000"/>
          <w:lang w:eastAsia="en-GB"/>
        </w:rPr>
        <w:t xml:space="preserve"> Engage in training to enhance skills in data analysis and the use of AI tools.</w:t>
      </w:r>
    </w:p>
    <w:p w14:paraId="1D63D1CA"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Collaborative Insights: </w:t>
      </w:r>
      <w:r w:rsidRPr="008B6C87">
        <w:rPr>
          <w:rFonts w:ascii="Arial" w:eastAsia="Times New Roman" w:hAnsi="Arial" w:cs="Arial"/>
          <w:color w:val="000000"/>
          <w:lang w:eastAsia="en-GB"/>
        </w:rPr>
        <w:t>Share and discuss AI-generated insights with colleagues to foster a collaborative approach to student development.</w:t>
      </w:r>
    </w:p>
    <w:p w14:paraId="1973E76F"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Feedback Loop:</w:t>
      </w:r>
      <w:r w:rsidRPr="008B6C87">
        <w:rPr>
          <w:rFonts w:ascii="Arial" w:eastAsia="Times New Roman" w:hAnsi="Arial" w:cs="Arial"/>
          <w:color w:val="000000"/>
          <w:lang w:eastAsia="en-GB"/>
        </w:rPr>
        <w:t xml:space="preserve"> Establish a feedback loop to continuously refine and improve the use of AI tools based on real-world classroom experiences and outcomes.</w:t>
      </w:r>
    </w:p>
    <w:p w14:paraId="0E8257E2" w14:textId="77777777" w:rsidR="008B6C87" w:rsidRPr="008B6C87" w:rsidRDefault="008B6C87" w:rsidP="008B6C87">
      <w:pPr>
        <w:numPr>
          <w:ilvl w:val="0"/>
          <w:numId w:val="8"/>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Data compliance:</w:t>
      </w:r>
      <w:r w:rsidRPr="008B6C87">
        <w:rPr>
          <w:rFonts w:ascii="Arial" w:eastAsia="Times New Roman" w:hAnsi="Arial" w:cs="Arial"/>
          <w:color w:val="000000"/>
          <w:lang w:eastAsia="en-GB"/>
        </w:rPr>
        <w:t xml:space="preserve"> Ensure AI tools comply with relevant data regulations (See below)</w:t>
      </w:r>
    </w:p>
    <w:p w14:paraId="58D54948" w14:textId="77777777" w:rsidR="008B6C87" w:rsidRDefault="008B6C87">
      <w:pPr>
        <w:rPr>
          <w:rFonts w:ascii="Arial" w:eastAsia="Times New Roman" w:hAnsi="Arial" w:cs="Arial"/>
          <w:color w:val="000000"/>
          <w:kern w:val="36"/>
          <w:sz w:val="40"/>
          <w:szCs w:val="40"/>
          <w:lang w:eastAsia="en-GB"/>
        </w:rPr>
      </w:pPr>
      <w:r>
        <w:rPr>
          <w:rFonts w:ascii="Arial" w:eastAsia="Times New Roman" w:hAnsi="Arial" w:cs="Arial"/>
          <w:color w:val="000000"/>
          <w:kern w:val="36"/>
          <w:sz w:val="40"/>
          <w:szCs w:val="40"/>
          <w:lang w:eastAsia="en-GB"/>
        </w:rPr>
        <w:br w:type="page"/>
      </w:r>
    </w:p>
    <w:p w14:paraId="39722250" w14:textId="7C440734"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lastRenderedPageBreak/>
        <w:t>Supporting staff wellbeing through workload reduction using AI.</w:t>
      </w:r>
    </w:p>
    <w:p w14:paraId="6A9B2D27" w14:textId="227ECE80" w:rsidR="008B6C87" w:rsidRPr="008B6C87" w:rsidRDefault="008B6C87" w:rsidP="008B6C87">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Pierrepont Gamston Primary</w:t>
      </w:r>
      <w:r w:rsidRPr="008B6C87">
        <w:rPr>
          <w:rFonts w:ascii="Arial" w:eastAsia="Times New Roman" w:hAnsi="Arial" w:cs="Arial"/>
          <w:b/>
          <w:bCs/>
          <w:color w:val="000000"/>
          <w:lang w:eastAsia="en-GB"/>
        </w:rPr>
        <w:t xml:space="preserve"> </w:t>
      </w:r>
      <w:r w:rsidRPr="008B6C87">
        <w:rPr>
          <w:rFonts w:ascii="Arial" w:eastAsia="Times New Roman" w:hAnsi="Arial" w:cs="Arial"/>
          <w:color w:val="000000"/>
          <w:lang w:eastAsia="en-GB"/>
        </w:rPr>
        <w:t xml:space="preserve">aims to leverage the power of AI to support teacher wellbeing by reducing workload. AI-powered tools such as </w:t>
      </w:r>
      <w:proofErr w:type="spellStart"/>
      <w:r w:rsidRPr="008B6C87">
        <w:rPr>
          <w:rFonts w:ascii="Arial" w:eastAsia="Times New Roman" w:hAnsi="Arial" w:cs="Arial"/>
          <w:color w:val="000000"/>
          <w:lang w:eastAsia="en-GB"/>
        </w:rPr>
        <w:t>Teachmate</w:t>
      </w:r>
      <w:proofErr w:type="spellEnd"/>
      <w:r w:rsidRPr="008B6C87">
        <w:rPr>
          <w:rFonts w:ascii="Arial" w:eastAsia="Times New Roman" w:hAnsi="Arial" w:cs="Arial"/>
          <w:color w:val="000000"/>
          <w:lang w:eastAsia="en-GB"/>
        </w:rPr>
        <w:t xml:space="preserve"> can achieve this. </w:t>
      </w:r>
      <w:proofErr w:type="spellStart"/>
      <w:r w:rsidRPr="008B6C87">
        <w:rPr>
          <w:rFonts w:ascii="Arial" w:eastAsia="Times New Roman" w:hAnsi="Arial" w:cs="Arial"/>
          <w:color w:val="000000"/>
          <w:lang w:eastAsia="en-GB"/>
        </w:rPr>
        <w:t>Teachmate</w:t>
      </w:r>
      <w:proofErr w:type="spellEnd"/>
      <w:r w:rsidRPr="008B6C87">
        <w:rPr>
          <w:rFonts w:ascii="Arial" w:eastAsia="Times New Roman" w:hAnsi="Arial" w:cs="Arial"/>
          <w:color w:val="000000"/>
          <w:lang w:eastAsia="en-GB"/>
        </w:rPr>
        <w:t>, an AI-powered digital assistant for teacher, offers a range of tools designed to significantly reduce the workload of teachers, thereby enhancing the efficiency and effectiveness of their teaching practices.</w:t>
      </w:r>
    </w:p>
    <w:p w14:paraId="5E20260E"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p>
    <w:p w14:paraId="1260CEB7"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 xml:space="preserve">Examples of </w:t>
      </w:r>
      <w:proofErr w:type="spellStart"/>
      <w:r w:rsidRPr="008B6C87">
        <w:rPr>
          <w:rFonts w:ascii="Arial" w:eastAsia="Times New Roman" w:hAnsi="Arial" w:cs="Arial"/>
          <w:color w:val="000000"/>
          <w:lang w:eastAsia="en-GB"/>
        </w:rPr>
        <w:t>Teachmate’s</w:t>
      </w:r>
      <w:proofErr w:type="spellEnd"/>
      <w:r w:rsidRPr="008B6C87">
        <w:rPr>
          <w:rFonts w:ascii="Arial" w:eastAsia="Times New Roman" w:hAnsi="Arial" w:cs="Arial"/>
          <w:color w:val="000000"/>
          <w:lang w:eastAsia="en-GB"/>
        </w:rPr>
        <w:t xml:space="preserve"> tools include:</w:t>
      </w:r>
    </w:p>
    <w:p w14:paraId="26E6FDFA" w14:textId="77777777" w:rsidR="008B6C87" w:rsidRPr="008B6C87" w:rsidRDefault="008B6C87" w:rsidP="008B6C87">
      <w:pPr>
        <w:numPr>
          <w:ilvl w:val="0"/>
          <w:numId w:val="9"/>
        </w:numPr>
        <w:spacing w:before="300"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Automating Administrative Tasks:</w:t>
      </w:r>
      <w:r w:rsidRPr="008B6C87">
        <w:rPr>
          <w:rFonts w:ascii="Arial" w:eastAsia="Times New Roman" w:hAnsi="Arial" w:cs="Arial"/>
          <w:color w:val="000000"/>
          <w:lang w:eastAsia="en-GB"/>
        </w:rPr>
        <w:t xml:space="preserve"> </w:t>
      </w:r>
      <w:proofErr w:type="spellStart"/>
      <w:r w:rsidRPr="008B6C87">
        <w:rPr>
          <w:rFonts w:ascii="Arial" w:eastAsia="Times New Roman" w:hAnsi="Arial" w:cs="Arial"/>
          <w:color w:val="000000"/>
          <w:lang w:eastAsia="en-GB"/>
        </w:rPr>
        <w:t>Teachmate</w:t>
      </w:r>
      <w:proofErr w:type="spellEnd"/>
      <w:r w:rsidRPr="008B6C87">
        <w:rPr>
          <w:rFonts w:ascii="Arial" w:eastAsia="Times New Roman" w:hAnsi="Arial" w:cs="Arial"/>
          <w:color w:val="000000"/>
          <w:lang w:eastAsia="en-GB"/>
        </w:rPr>
        <w:t xml:space="preserve"> specialises in automating tasks. These include creating bespoke lesson plans, instant teacher presentations, and generating personalised student reports​​​​. This automation allows teachers to devote more time to direct student interaction and pedagogical planning.</w:t>
      </w:r>
    </w:p>
    <w:p w14:paraId="06AA1BD7" w14:textId="77777777" w:rsidR="008B6C87" w:rsidRPr="008B6C87" w:rsidRDefault="008B6C87" w:rsidP="008B6C87">
      <w:pPr>
        <w:numPr>
          <w:ilvl w:val="0"/>
          <w:numId w:val="9"/>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Content Creation and Management:</w:t>
      </w:r>
      <w:r w:rsidRPr="008B6C87">
        <w:rPr>
          <w:rFonts w:ascii="Arial" w:eastAsia="Times New Roman" w:hAnsi="Arial" w:cs="Arial"/>
          <w:color w:val="000000"/>
          <w:lang w:eastAsia="en-GB"/>
        </w:rPr>
        <w:t xml:space="preserve"> Teachers often spend a significant amount of time creating educational content like model texts and comprehension texts. </w:t>
      </w:r>
      <w:proofErr w:type="spellStart"/>
      <w:r w:rsidRPr="008B6C87">
        <w:rPr>
          <w:rFonts w:ascii="Arial" w:eastAsia="Times New Roman" w:hAnsi="Arial" w:cs="Arial"/>
          <w:color w:val="000000"/>
          <w:lang w:eastAsia="en-GB"/>
        </w:rPr>
        <w:t>Teachmate</w:t>
      </w:r>
      <w:proofErr w:type="spellEnd"/>
      <w:r w:rsidRPr="008B6C87">
        <w:rPr>
          <w:rFonts w:ascii="Arial" w:eastAsia="Times New Roman" w:hAnsi="Arial" w:cs="Arial"/>
          <w:color w:val="000000"/>
          <w:lang w:eastAsia="en-GB"/>
        </w:rPr>
        <w:t xml:space="preserve"> assists in this process, generating high-quality content that can be used in classroom instruction​​.</w:t>
      </w:r>
    </w:p>
    <w:p w14:paraId="46FACD8A" w14:textId="02D92734" w:rsidR="008B6C87" w:rsidRPr="008B6C87" w:rsidRDefault="008B6C87" w:rsidP="008B6C87">
      <w:pPr>
        <w:numPr>
          <w:ilvl w:val="0"/>
          <w:numId w:val="9"/>
        </w:numPr>
        <w:spacing w:after="30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Streamlining Lesson Planning:</w:t>
      </w:r>
      <w:r w:rsidRPr="008B6C87">
        <w:rPr>
          <w:rFonts w:ascii="Arial" w:eastAsia="Times New Roman" w:hAnsi="Arial" w:cs="Arial"/>
          <w:color w:val="000000"/>
          <w:lang w:eastAsia="en-GB"/>
        </w:rPr>
        <w:t xml:space="preserve"> The AI tool aids in lesson planning by providing templates and suggestions based on curriculum requirements and student data. This feature enables teachers to develop comprehensive lesson plans more quickly and efficient</w:t>
      </w:r>
      <w:r>
        <w:rPr>
          <w:rFonts w:ascii="Arial" w:eastAsia="Times New Roman" w:hAnsi="Arial" w:cs="Arial"/>
          <w:color w:val="000000"/>
          <w:lang w:eastAsia="en-GB"/>
        </w:rPr>
        <w:t>ly</w:t>
      </w:r>
    </w:p>
    <w:p w14:paraId="1EABF715"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Professional responsibility</w:t>
      </w:r>
    </w:p>
    <w:p w14:paraId="4632B333" w14:textId="20918F19"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In the integration of AI tools to support teaching and reduce workload, it's crucial to emphasise the professional responsibility and oversight of teachers at</w:t>
      </w:r>
      <w:r w:rsidRPr="008B6C87">
        <w:rPr>
          <w:rFonts w:ascii="Arial" w:eastAsia="Times New Roman" w:hAnsi="Arial" w:cs="Arial"/>
          <w:b/>
          <w:bCs/>
          <w:color w:val="000000"/>
          <w:lang w:eastAsia="en-GB"/>
        </w:rPr>
        <w:t xml:space="preserve"> </w:t>
      </w:r>
      <w:r>
        <w:rPr>
          <w:rFonts w:ascii="Arial" w:eastAsia="Times New Roman" w:hAnsi="Arial" w:cs="Arial"/>
          <w:color w:val="000000"/>
          <w:lang w:eastAsia="en-GB"/>
        </w:rPr>
        <w:t>Pierrepont Gamston Primary</w:t>
      </w:r>
      <w:r w:rsidRPr="008B6C87">
        <w:rPr>
          <w:rFonts w:ascii="Arial" w:eastAsia="Times New Roman" w:hAnsi="Arial" w:cs="Arial"/>
          <w:b/>
          <w:bCs/>
          <w:color w:val="000000"/>
          <w:lang w:eastAsia="en-GB"/>
        </w:rPr>
        <w:t xml:space="preserve"> </w:t>
      </w:r>
      <w:r w:rsidRPr="008B6C87">
        <w:rPr>
          <w:rFonts w:ascii="Arial" w:eastAsia="Times New Roman" w:hAnsi="Arial" w:cs="Arial"/>
          <w:color w:val="000000"/>
          <w:lang w:eastAsia="en-GB"/>
        </w:rPr>
        <w:t>retain in managing and utilising these tools. While AI offers substantial benefits in terms of efficiency and personalization, the ultimate responsibility for the educational process remains with the teachers. This section outlines key aspects of maintaining professional responsibility and oversight when using AI tools in education.</w:t>
      </w:r>
    </w:p>
    <w:p w14:paraId="22118BD0" w14:textId="77777777" w:rsidR="008B6C87" w:rsidRPr="008B6C87" w:rsidRDefault="008B6C87" w:rsidP="008B6C87">
      <w:pPr>
        <w:spacing w:before="320" w:after="80" w:line="240" w:lineRule="auto"/>
        <w:outlineLvl w:val="2"/>
        <w:rPr>
          <w:rFonts w:ascii="Times New Roman" w:eastAsia="Times New Roman" w:hAnsi="Times New Roman" w:cs="Times New Roman"/>
          <w:b/>
          <w:bCs/>
          <w:sz w:val="27"/>
          <w:szCs w:val="27"/>
          <w:lang w:eastAsia="en-GB"/>
        </w:rPr>
      </w:pPr>
      <w:r w:rsidRPr="008B6C87">
        <w:rPr>
          <w:rFonts w:ascii="Arial" w:eastAsia="Times New Roman" w:hAnsi="Arial" w:cs="Arial"/>
          <w:color w:val="434343"/>
          <w:sz w:val="28"/>
          <w:szCs w:val="28"/>
          <w:lang w:eastAsia="en-GB"/>
        </w:rPr>
        <w:t>Understanding and Expertise</w:t>
      </w:r>
    </w:p>
    <w:p w14:paraId="162D6DB3" w14:textId="77777777" w:rsidR="008B6C87" w:rsidRPr="008B6C87" w:rsidRDefault="008B6C87" w:rsidP="008B6C87">
      <w:pPr>
        <w:numPr>
          <w:ilvl w:val="0"/>
          <w:numId w:val="10"/>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Continuous Learning:</w:t>
      </w:r>
      <w:r w:rsidRPr="008B6C87">
        <w:rPr>
          <w:rFonts w:ascii="Arial" w:eastAsia="Times New Roman" w:hAnsi="Arial" w:cs="Arial"/>
          <w:color w:val="000000"/>
          <w:lang w:eastAsia="en-GB"/>
        </w:rPr>
        <w:t xml:space="preserve"> Teachers should engage in ongoing professional development to understand the capabilities and, importantly, the limitations of AI tools. This knowledge enables them to effectively integrate AI outputs into their teaching strategies.</w:t>
      </w:r>
    </w:p>
    <w:p w14:paraId="67D63C46" w14:textId="77777777" w:rsidR="008B6C87" w:rsidRPr="008B6C87" w:rsidRDefault="008B6C87" w:rsidP="008B6C87">
      <w:pPr>
        <w:numPr>
          <w:ilvl w:val="0"/>
          <w:numId w:val="10"/>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Critical Evaluation:</w:t>
      </w:r>
      <w:r w:rsidRPr="008B6C87">
        <w:rPr>
          <w:rFonts w:ascii="Arial" w:eastAsia="Times New Roman" w:hAnsi="Arial" w:cs="Arial"/>
          <w:color w:val="000000"/>
          <w:lang w:eastAsia="en-GB"/>
        </w:rPr>
        <w:t xml:space="preserve"> Educators must critically evaluate and interpret the data and suggestions provided by AI tools, using their professional judgement to make final decisions.</w:t>
      </w:r>
    </w:p>
    <w:p w14:paraId="20D337E0" w14:textId="77777777" w:rsidR="008B6C87" w:rsidRPr="008B6C87" w:rsidRDefault="008B6C87" w:rsidP="008B6C87">
      <w:pPr>
        <w:spacing w:before="320" w:after="80" w:line="240" w:lineRule="auto"/>
        <w:outlineLvl w:val="2"/>
        <w:rPr>
          <w:rFonts w:ascii="Times New Roman" w:eastAsia="Times New Roman" w:hAnsi="Times New Roman" w:cs="Times New Roman"/>
          <w:b/>
          <w:bCs/>
          <w:sz w:val="27"/>
          <w:szCs w:val="27"/>
          <w:lang w:eastAsia="en-GB"/>
        </w:rPr>
      </w:pPr>
      <w:r w:rsidRPr="008B6C87">
        <w:rPr>
          <w:rFonts w:ascii="Arial" w:eastAsia="Times New Roman" w:hAnsi="Arial" w:cs="Arial"/>
          <w:color w:val="434343"/>
          <w:sz w:val="28"/>
          <w:szCs w:val="28"/>
          <w:lang w:eastAsia="en-GB"/>
        </w:rPr>
        <w:t>Ethical Use and Data Privacy</w:t>
      </w:r>
    </w:p>
    <w:p w14:paraId="62135C2C" w14:textId="77777777" w:rsidR="008B6C87" w:rsidRPr="008B6C87" w:rsidRDefault="008B6C87" w:rsidP="008B6C87">
      <w:pPr>
        <w:numPr>
          <w:ilvl w:val="0"/>
          <w:numId w:val="11"/>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Adherence to Ethical Standards:</w:t>
      </w:r>
      <w:r w:rsidRPr="008B6C87">
        <w:rPr>
          <w:rFonts w:ascii="Arial" w:eastAsia="Times New Roman" w:hAnsi="Arial" w:cs="Arial"/>
          <w:color w:val="000000"/>
          <w:lang w:eastAsia="en-GB"/>
        </w:rPr>
        <w:t xml:space="preserve"> Teachers must ensure that the use of AI tools aligns with ethical standards in education, particularly regarding fairness, transparency, and inclusivity.</w:t>
      </w:r>
    </w:p>
    <w:p w14:paraId="1BC3EEFC" w14:textId="77777777" w:rsidR="008B6C87" w:rsidRPr="008B6C87" w:rsidRDefault="008B6C87" w:rsidP="008B6C87">
      <w:pPr>
        <w:numPr>
          <w:ilvl w:val="0"/>
          <w:numId w:val="11"/>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 xml:space="preserve">Data Privacy Compliance: </w:t>
      </w:r>
      <w:r w:rsidRPr="008B6C87">
        <w:rPr>
          <w:rFonts w:ascii="Arial" w:eastAsia="Times New Roman" w:hAnsi="Arial" w:cs="Arial"/>
          <w:color w:val="000000"/>
          <w:lang w:eastAsia="en-GB"/>
        </w:rPr>
        <w:t>Educators are responsible for safeguarding student data. It's imperative to ensure that AI tools comply with data privacy laws and school policies (see below).</w:t>
      </w:r>
    </w:p>
    <w:p w14:paraId="46B3FBB5" w14:textId="77777777" w:rsidR="008B6C87" w:rsidRPr="008B6C87" w:rsidRDefault="008B6C87" w:rsidP="008B6C87">
      <w:pPr>
        <w:spacing w:before="320" w:after="80" w:line="240" w:lineRule="auto"/>
        <w:outlineLvl w:val="2"/>
        <w:rPr>
          <w:rFonts w:ascii="Times New Roman" w:eastAsia="Times New Roman" w:hAnsi="Times New Roman" w:cs="Times New Roman"/>
          <w:b/>
          <w:bCs/>
          <w:sz w:val="27"/>
          <w:szCs w:val="27"/>
          <w:lang w:eastAsia="en-GB"/>
        </w:rPr>
      </w:pPr>
      <w:r w:rsidRPr="008B6C87">
        <w:rPr>
          <w:rFonts w:ascii="Arial" w:eastAsia="Times New Roman" w:hAnsi="Arial" w:cs="Arial"/>
          <w:color w:val="434343"/>
          <w:sz w:val="28"/>
          <w:szCs w:val="28"/>
          <w:lang w:eastAsia="en-GB"/>
        </w:rPr>
        <w:t>Oversight and Feedback</w:t>
      </w:r>
    </w:p>
    <w:p w14:paraId="01CC3782" w14:textId="77777777" w:rsidR="008B6C87" w:rsidRPr="008B6C87" w:rsidRDefault="008B6C87" w:rsidP="008B6C87">
      <w:pPr>
        <w:numPr>
          <w:ilvl w:val="0"/>
          <w:numId w:val="12"/>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lastRenderedPageBreak/>
        <w:t xml:space="preserve">Monitoring AI Tools: </w:t>
      </w:r>
      <w:r w:rsidRPr="008B6C87">
        <w:rPr>
          <w:rFonts w:ascii="Arial" w:eastAsia="Times New Roman" w:hAnsi="Arial" w:cs="Arial"/>
          <w:color w:val="000000"/>
          <w:lang w:eastAsia="en-GB"/>
        </w:rPr>
        <w:t>Regular monitoring of the AI tools is essential to ensure they function as intended and contribute positively to the learning process.</w:t>
      </w:r>
    </w:p>
    <w:p w14:paraId="127A2728" w14:textId="77777777" w:rsidR="008B6C87" w:rsidRPr="008B6C87" w:rsidRDefault="008B6C87" w:rsidP="008B6C87">
      <w:pPr>
        <w:numPr>
          <w:ilvl w:val="0"/>
          <w:numId w:val="12"/>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 xml:space="preserve">Feedback Loop: </w:t>
      </w:r>
      <w:r w:rsidRPr="008B6C87">
        <w:rPr>
          <w:rFonts w:ascii="Arial" w:eastAsia="Times New Roman" w:hAnsi="Arial" w:cs="Arial"/>
          <w:color w:val="000000"/>
          <w:lang w:eastAsia="en-GB"/>
        </w:rPr>
        <w:t>Establish a system for providing feedback on the AI tools' performance, contributing to their continuous improvement.</w:t>
      </w:r>
    </w:p>
    <w:p w14:paraId="733CF476"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p>
    <w:p w14:paraId="047B35ED" w14:textId="77777777" w:rsidR="008B6C87" w:rsidRPr="008B6C87" w:rsidRDefault="008B6C87" w:rsidP="008B6C87">
      <w:pPr>
        <w:spacing w:before="320" w:after="80" w:line="240" w:lineRule="auto"/>
        <w:outlineLvl w:val="2"/>
        <w:rPr>
          <w:rFonts w:ascii="Times New Roman" w:eastAsia="Times New Roman" w:hAnsi="Times New Roman" w:cs="Times New Roman"/>
          <w:b/>
          <w:bCs/>
          <w:sz w:val="27"/>
          <w:szCs w:val="27"/>
          <w:lang w:eastAsia="en-GB"/>
        </w:rPr>
      </w:pPr>
      <w:r w:rsidRPr="008B6C87">
        <w:rPr>
          <w:rFonts w:ascii="Arial" w:eastAsia="Times New Roman" w:hAnsi="Arial" w:cs="Arial"/>
          <w:color w:val="434343"/>
          <w:sz w:val="28"/>
          <w:szCs w:val="28"/>
          <w:lang w:eastAsia="en-GB"/>
        </w:rPr>
        <w:t>Collaboration and Communication</w:t>
      </w:r>
    </w:p>
    <w:p w14:paraId="05D07DAC" w14:textId="77777777" w:rsidR="008B6C87" w:rsidRPr="008B6C87" w:rsidRDefault="008B6C87" w:rsidP="008B6C87">
      <w:pPr>
        <w:numPr>
          <w:ilvl w:val="0"/>
          <w:numId w:val="13"/>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Collaborative Approach:</w:t>
      </w:r>
      <w:r w:rsidRPr="008B6C87">
        <w:rPr>
          <w:rFonts w:ascii="Arial" w:eastAsia="Times New Roman" w:hAnsi="Arial" w:cs="Arial"/>
          <w:color w:val="000000"/>
          <w:lang w:eastAsia="en-GB"/>
        </w:rPr>
        <w:t xml:space="preserve"> Encourage collaboration among educators in using AI tools, promoting the sharing of experiences, insights, and best practices.</w:t>
      </w:r>
    </w:p>
    <w:p w14:paraId="2A71E848" w14:textId="77777777" w:rsidR="008B6C87" w:rsidRPr="008B6C87" w:rsidRDefault="008B6C87" w:rsidP="008B6C87">
      <w:pPr>
        <w:numPr>
          <w:ilvl w:val="0"/>
          <w:numId w:val="13"/>
        </w:numPr>
        <w:spacing w:after="0" w:line="240" w:lineRule="auto"/>
        <w:textAlignment w:val="baseline"/>
        <w:rPr>
          <w:rFonts w:ascii="Roboto" w:eastAsia="Times New Roman" w:hAnsi="Roboto" w:cs="Times New Roman"/>
          <w:color w:val="000000"/>
          <w:sz w:val="24"/>
          <w:szCs w:val="24"/>
          <w:lang w:eastAsia="en-GB"/>
        </w:rPr>
      </w:pPr>
      <w:r w:rsidRPr="008B6C87">
        <w:rPr>
          <w:rFonts w:ascii="Arial" w:eastAsia="Times New Roman" w:hAnsi="Arial" w:cs="Arial"/>
          <w:b/>
          <w:bCs/>
          <w:color w:val="000000"/>
          <w:lang w:eastAsia="en-GB"/>
        </w:rPr>
        <w:t xml:space="preserve">Communicating with Stakeholders: </w:t>
      </w:r>
      <w:r w:rsidRPr="008B6C87">
        <w:rPr>
          <w:rFonts w:ascii="Arial" w:eastAsia="Times New Roman" w:hAnsi="Arial" w:cs="Arial"/>
          <w:color w:val="000000"/>
          <w:lang w:eastAsia="en-GB"/>
        </w:rPr>
        <w:t>Maintain open communication with students, parents, and administrators about the role and impact of AI tools in education, ensuring transparency and building trust - see below. </w:t>
      </w:r>
    </w:p>
    <w:p w14:paraId="6EE8DFDB"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p>
    <w:p w14:paraId="76E0BC42"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Promoting an understanding and ethical use of AI among students, staff and wider stakeholders.</w:t>
      </w:r>
    </w:p>
    <w:p w14:paraId="26A318CE"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Staff training </w:t>
      </w:r>
    </w:p>
    <w:p w14:paraId="59FB4ECE" w14:textId="69A97E96"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 xml:space="preserve">At </w:t>
      </w:r>
      <w:r>
        <w:rPr>
          <w:rFonts w:ascii="Arial" w:eastAsia="Times New Roman" w:hAnsi="Arial" w:cs="Arial"/>
          <w:color w:val="000000"/>
          <w:lang w:eastAsia="en-GB"/>
        </w:rPr>
        <w:t>Pierrepont Gamston Primary</w:t>
      </w:r>
      <w:r w:rsidRPr="008B6C87">
        <w:rPr>
          <w:rFonts w:ascii="Arial" w:eastAsia="Times New Roman" w:hAnsi="Arial" w:cs="Arial"/>
          <w:b/>
          <w:bCs/>
          <w:color w:val="000000"/>
          <w:lang w:eastAsia="en-GB"/>
        </w:rPr>
        <w:t xml:space="preserve"> we believe </w:t>
      </w:r>
      <w:r w:rsidRPr="008B6C87">
        <w:rPr>
          <w:rFonts w:ascii="Arial" w:eastAsia="Times New Roman" w:hAnsi="Arial" w:cs="Arial"/>
          <w:color w:val="000000"/>
          <w:lang w:eastAsia="en-GB"/>
        </w:rPr>
        <w:t>comprehensive staff training is essential for the effective integration of AI in education. It equips educators with a thorough understanding of AI tools, allowing them to enhance teaching and learning experiences. Training also ensures adherence to ethical standards and data privacy, important when handling sensitive student information. An appropriate series of professional training will accompany the adoption of AI applications.</w:t>
      </w:r>
    </w:p>
    <w:p w14:paraId="190B28FA"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Transparency with stakeholders: pupils, parents, governors</w:t>
      </w:r>
    </w:p>
    <w:p w14:paraId="5C2FC720" w14:textId="59F78896"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In implementing AI in education, transparency with stakeholders - pupils, parents, and governors - is crucial</w:t>
      </w:r>
      <w:r w:rsidRPr="008B6C87">
        <w:rPr>
          <w:rFonts w:ascii="Arial" w:eastAsia="Times New Roman" w:hAnsi="Arial" w:cs="Arial"/>
          <w:color w:val="000000"/>
          <w:lang w:eastAsia="en-GB"/>
        </w:rPr>
        <w:t xml:space="preserve"> </w:t>
      </w:r>
      <w:r>
        <w:rPr>
          <w:rFonts w:ascii="Arial" w:eastAsia="Times New Roman" w:hAnsi="Arial" w:cs="Arial"/>
          <w:color w:val="000000"/>
          <w:lang w:eastAsia="en-GB"/>
        </w:rPr>
        <w:t>Pierrepont Gamston Primary</w:t>
      </w:r>
      <w:r w:rsidRPr="008B6C87">
        <w:rPr>
          <w:rFonts w:ascii="Arial" w:eastAsia="Times New Roman" w:hAnsi="Arial" w:cs="Arial"/>
          <w:b/>
          <w:bCs/>
          <w:color w:val="000000"/>
          <w:lang w:eastAsia="en-GB"/>
        </w:rPr>
        <w:t xml:space="preserve"> </w:t>
      </w:r>
      <w:r w:rsidRPr="008B6C87">
        <w:rPr>
          <w:rFonts w:ascii="Arial" w:eastAsia="Times New Roman" w:hAnsi="Arial" w:cs="Arial"/>
          <w:color w:val="000000"/>
          <w:lang w:eastAsia="en-GB"/>
        </w:rPr>
        <w:t>will communicate with our community where, how and why we are using AI. Pupils should understand how AI impacts their learning, while parents need to know how it enhances education and safeguards privacy. Governors require detailed updates on AI strategies, educational impacts, and ethical compliance. </w:t>
      </w:r>
    </w:p>
    <w:p w14:paraId="2FF6FB54"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Ensuring AI tools are appropriately data compliant </w:t>
      </w:r>
    </w:p>
    <w:p w14:paraId="3114A427"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p>
    <w:p w14:paraId="7FEA2F73" w14:textId="7A160C60"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 xml:space="preserve">In adopting AI tools </w:t>
      </w:r>
      <w:r>
        <w:rPr>
          <w:rFonts w:ascii="Arial" w:eastAsia="Times New Roman" w:hAnsi="Arial" w:cs="Arial"/>
          <w:color w:val="000000"/>
          <w:lang w:eastAsia="en-GB"/>
        </w:rPr>
        <w:t xml:space="preserve">at </w:t>
      </w:r>
      <w:r>
        <w:rPr>
          <w:rFonts w:ascii="Arial" w:eastAsia="Times New Roman" w:hAnsi="Arial" w:cs="Arial"/>
          <w:color w:val="000000"/>
          <w:lang w:eastAsia="en-GB"/>
        </w:rPr>
        <w:t>Pierrepont Gamston Primary</w:t>
      </w:r>
      <w:r w:rsidRPr="008B6C87">
        <w:rPr>
          <w:rFonts w:ascii="Arial" w:eastAsia="Times New Roman" w:hAnsi="Arial" w:cs="Arial"/>
          <w:color w:val="000000"/>
          <w:lang w:eastAsia="en-GB"/>
        </w:rPr>
        <w:t>, it is imperative we ensure compliance with the General Data Protection Regulation (GDPR). GDPR compliance is crucial for protecting the privacy and personal data of students and staff, and for maintaining the integrity and trustworthiness of the educational institution. The following points outline key considerations in ensuring that AI tools are GDPR compliant:</w:t>
      </w:r>
    </w:p>
    <w:p w14:paraId="562B5353"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Times New Roman" w:eastAsia="Times New Roman" w:hAnsi="Times New Roman" w:cs="Times New Roman"/>
          <w:sz w:val="24"/>
          <w:szCs w:val="24"/>
          <w:lang w:eastAsia="en-GB"/>
        </w:rPr>
        <w:br/>
      </w:r>
    </w:p>
    <w:p w14:paraId="57287D6E"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Data Protection by Design:</w:t>
      </w:r>
      <w:r w:rsidRPr="008B6C87">
        <w:rPr>
          <w:rFonts w:ascii="Arial" w:eastAsia="Times New Roman" w:hAnsi="Arial" w:cs="Arial"/>
          <w:color w:val="000000"/>
          <w:lang w:eastAsia="en-GB"/>
        </w:rPr>
        <w:t xml:space="preserve"> Choose AI tools that are built with data protection as a core feature. This includes robust encryption, secure data storage, and minimal data collection in line with GDPR requirements.</w:t>
      </w:r>
    </w:p>
    <w:p w14:paraId="4760BC7A"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lastRenderedPageBreak/>
        <w:t>Consent and Transparency:</w:t>
      </w:r>
      <w:r w:rsidRPr="008B6C87">
        <w:rPr>
          <w:rFonts w:ascii="Arial" w:eastAsia="Times New Roman" w:hAnsi="Arial" w:cs="Arial"/>
          <w:color w:val="000000"/>
          <w:lang w:eastAsia="en-GB"/>
        </w:rPr>
        <w:t xml:space="preserve"> Ensure that clear consent is obtained from students and staff for the collection and use of their data. Provide transparent information about what data is being collected, how it will be used, and who will have access to it.</w:t>
      </w:r>
    </w:p>
    <w:p w14:paraId="652B7427"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Data Minimization: </w:t>
      </w:r>
      <w:r w:rsidRPr="008B6C87">
        <w:rPr>
          <w:rFonts w:ascii="Arial" w:eastAsia="Times New Roman" w:hAnsi="Arial" w:cs="Arial"/>
          <w:color w:val="000000"/>
          <w:lang w:eastAsia="en-GB"/>
        </w:rPr>
        <w:t>Adopt AI tools that only collect and process the data necessary for the intended educational purpose. Unnecessary data collection should be avoided to minimise privacy risks.</w:t>
      </w:r>
    </w:p>
    <w:p w14:paraId="4F13E238"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Data Subject Rights: </w:t>
      </w:r>
      <w:r w:rsidRPr="008B6C87">
        <w:rPr>
          <w:rFonts w:ascii="Arial" w:eastAsia="Times New Roman" w:hAnsi="Arial" w:cs="Arial"/>
          <w:color w:val="000000"/>
          <w:lang w:eastAsia="en-GB"/>
        </w:rPr>
        <w:t>The AI tools should facilitate the rights of data subjects, including the right to access, rectify, and erase their personal data, as well as the right to object to data processing and the right to data portability.</w:t>
      </w:r>
    </w:p>
    <w:p w14:paraId="48DA6751"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Data Processing Agreements: </w:t>
      </w:r>
      <w:r w:rsidRPr="008B6C87">
        <w:rPr>
          <w:rFonts w:ascii="Arial" w:eastAsia="Times New Roman" w:hAnsi="Arial" w:cs="Arial"/>
          <w:color w:val="000000"/>
          <w:lang w:eastAsia="en-GB"/>
        </w:rPr>
        <w:t>Ensure that agreements with AI tool providers include clauses that require them to comply with GDPR. This includes provisions for data protection, processing limitations, and obligations in case of data breaches.</w:t>
      </w:r>
    </w:p>
    <w:p w14:paraId="7DBA7A9E"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Regular Audits and Assessments: </w:t>
      </w:r>
      <w:r w:rsidRPr="008B6C87">
        <w:rPr>
          <w:rFonts w:ascii="Arial" w:eastAsia="Times New Roman" w:hAnsi="Arial" w:cs="Arial"/>
          <w:color w:val="000000"/>
          <w:lang w:eastAsia="en-GB"/>
        </w:rPr>
        <w:t>Conduct regular audits of AI tools to ensure ongoing compliance with GDPR. This includes assessing the data protection impact, particularly when introducing new tools or making significant changes to existing ones.</w:t>
      </w:r>
    </w:p>
    <w:p w14:paraId="75FF0AB0"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Training and Awareness: </w:t>
      </w:r>
      <w:r w:rsidRPr="008B6C87">
        <w:rPr>
          <w:rFonts w:ascii="Arial" w:eastAsia="Times New Roman" w:hAnsi="Arial" w:cs="Arial"/>
          <w:color w:val="000000"/>
          <w:lang w:eastAsia="en-GB"/>
        </w:rPr>
        <w:t>Provide training for staff and students (if appropriate) on GDPR compliance, focusing on their roles and responsibilities in protecting personal data when using AI tools.</w:t>
      </w:r>
    </w:p>
    <w:p w14:paraId="5449F58D" w14:textId="77777777" w:rsidR="008B6C87" w:rsidRPr="008B6C87" w:rsidRDefault="008B6C87" w:rsidP="008B6C87">
      <w:pPr>
        <w:numPr>
          <w:ilvl w:val="0"/>
          <w:numId w:val="14"/>
        </w:numPr>
        <w:spacing w:after="0" w:line="240" w:lineRule="auto"/>
        <w:textAlignment w:val="baseline"/>
        <w:rPr>
          <w:rFonts w:ascii="Arial" w:eastAsia="Times New Roman" w:hAnsi="Arial" w:cs="Arial"/>
          <w:color w:val="000000"/>
          <w:lang w:eastAsia="en-GB"/>
        </w:rPr>
      </w:pPr>
      <w:r w:rsidRPr="008B6C87">
        <w:rPr>
          <w:rFonts w:ascii="Arial" w:eastAsia="Times New Roman" w:hAnsi="Arial" w:cs="Arial"/>
          <w:b/>
          <w:bCs/>
          <w:color w:val="000000"/>
          <w:lang w:eastAsia="en-GB"/>
        </w:rPr>
        <w:t xml:space="preserve">Incident Response Plan: </w:t>
      </w:r>
      <w:r w:rsidRPr="008B6C87">
        <w:rPr>
          <w:rFonts w:ascii="Arial" w:eastAsia="Times New Roman" w:hAnsi="Arial" w:cs="Arial"/>
          <w:color w:val="000000"/>
          <w:lang w:eastAsia="en-GB"/>
        </w:rPr>
        <w:t>Develop and maintain an incident response plan to address any data breaches or GDPR non-compliance issues promptly and effectively.</w:t>
      </w:r>
    </w:p>
    <w:p w14:paraId="345E068D" w14:textId="77777777" w:rsidR="008B6C87" w:rsidRPr="008B6C87" w:rsidRDefault="008B6C87" w:rsidP="008B6C87">
      <w:pPr>
        <w:spacing w:before="400" w:after="120" w:line="240" w:lineRule="auto"/>
        <w:outlineLvl w:val="0"/>
        <w:rPr>
          <w:rFonts w:ascii="Times New Roman" w:eastAsia="Times New Roman" w:hAnsi="Times New Roman" w:cs="Times New Roman"/>
          <w:b/>
          <w:bCs/>
          <w:kern w:val="36"/>
          <w:sz w:val="48"/>
          <w:szCs w:val="48"/>
          <w:lang w:eastAsia="en-GB"/>
        </w:rPr>
      </w:pPr>
      <w:r w:rsidRPr="008B6C87">
        <w:rPr>
          <w:rFonts w:ascii="Arial" w:eastAsia="Times New Roman" w:hAnsi="Arial" w:cs="Arial"/>
          <w:color w:val="000000"/>
          <w:kern w:val="36"/>
          <w:sz w:val="40"/>
          <w:szCs w:val="40"/>
          <w:lang w:eastAsia="en-GB"/>
        </w:rPr>
        <w:t>Approval and Accountability  </w:t>
      </w:r>
    </w:p>
    <w:p w14:paraId="162E3162" w14:textId="77777777" w:rsidR="008B6C87" w:rsidRPr="008B6C87" w:rsidRDefault="008B6C87" w:rsidP="008B6C87">
      <w:pPr>
        <w:spacing w:before="360" w:after="120" w:line="240" w:lineRule="auto"/>
        <w:outlineLvl w:val="1"/>
        <w:rPr>
          <w:rFonts w:ascii="Times New Roman" w:eastAsia="Times New Roman" w:hAnsi="Times New Roman" w:cs="Times New Roman"/>
          <w:b/>
          <w:bCs/>
          <w:sz w:val="36"/>
          <w:szCs w:val="36"/>
          <w:lang w:eastAsia="en-GB"/>
        </w:rPr>
      </w:pPr>
      <w:r w:rsidRPr="008B6C87">
        <w:rPr>
          <w:rFonts w:ascii="Arial" w:eastAsia="Times New Roman" w:hAnsi="Arial" w:cs="Arial"/>
          <w:color w:val="000000"/>
          <w:sz w:val="32"/>
          <w:szCs w:val="32"/>
          <w:lang w:eastAsia="en-GB"/>
        </w:rPr>
        <w:t>Designated school leaders overseeing AI implementation </w:t>
      </w:r>
    </w:p>
    <w:p w14:paraId="05292E22" w14:textId="77777777"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color w:val="000000"/>
          <w:lang w:eastAsia="en-GB"/>
        </w:rPr>
        <w:t>To ensure a structured and responsible approach to AI implementation in the school, designated school leaders should be assigned to oversee this integration.  These leaders are responsible for guiding and supervising all aspects of AI adoption. Their roles include evaluating the educational value of proposed AI tools, ensuring compliance with legal and ethical standards, and aligning AI initiatives with the school's educational goals and policies. </w:t>
      </w:r>
    </w:p>
    <w:p w14:paraId="45467217" w14:textId="77777777" w:rsidR="008B6C87" w:rsidRDefault="008B6C87" w:rsidP="008B6C87">
      <w:pPr>
        <w:spacing w:after="0" w:line="240" w:lineRule="auto"/>
        <w:rPr>
          <w:rFonts w:ascii="Arial" w:eastAsia="Times New Roman" w:hAnsi="Arial" w:cs="Arial"/>
          <w:b/>
          <w:bCs/>
          <w:color w:val="000000"/>
          <w:lang w:eastAsia="en-GB"/>
        </w:rPr>
      </w:pPr>
    </w:p>
    <w:p w14:paraId="4F964FC6" w14:textId="77777777" w:rsidR="008B6C87" w:rsidRDefault="008B6C87" w:rsidP="008B6C87">
      <w:pPr>
        <w:spacing w:after="0" w:line="240" w:lineRule="auto"/>
        <w:rPr>
          <w:rFonts w:ascii="Arial" w:eastAsia="Times New Roman" w:hAnsi="Arial" w:cs="Arial"/>
          <w:b/>
          <w:bCs/>
          <w:color w:val="000000"/>
          <w:lang w:eastAsia="en-GB"/>
        </w:rPr>
      </w:pPr>
    </w:p>
    <w:p w14:paraId="6FD3F4E1" w14:textId="61ABF804" w:rsidR="008B6C87" w:rsidRPr="008B6C87" w:rsidRDefault="008B6C87" w:rsidP="008B6C87">
      <w:pPr>
        <w:spacing w:after="0" w:line="240" w:lineRule="auto"/>
        <w:rPr>
          <w:rFonts w:ascii="Times New Roman" w:eastAsia="Times New Roman" w:hAnsi="Times New Roman" w:cs="Times New Roman"/>
          <w:sz w:val="24"/>
          <w:szCs w:val="24"/>
          <w:lang w:eastAsia="en-GB"/>
        </w:rPr>
      </w:pPr>
      <w:r w:rsidRPr="008B6C87">
        <w:rPr>
          <w:rFonts w:ascii="Arial" w:eastAsia="Times New Roman" w:hAnsi="Arial" w:cs="Arial"/>
          <w:b/>
          <w:bCs/>
          <w:color w:val="000000"/>
          <w:lang w:eastAsia="en-GB"/>
        </w:rPr>
        <w:t xml:space="preserve">Agreed </w:t>
      </w:r>
      <w:proofErr w:type="gramStart"/>
      <w:r w:rsidRPr="008B6C87">
        <w:rPr>
          <w:rFonts w:ascii="Arial" w:eastAsia="Times New Roman" w:hAnsi="Arial" w:cs="Arial"/>
          <w:b/>
          <w:bCs/>
          <w:color w:val="000000"/>
          <w:lang w:eastAsia="en-GB"/>
        </w:rPr>
        <w:t xml:space="preserve">date </w:t>
      </w:r>
      <w:r>
        <w:rPr>
          <w:rFonts w:ascii="Arial" w:eastAsia="Times New Roman" w:hAnsi="Arial" w:cs="Arial"/>
          <w:b/>
          <w:bCs/>
          <w:color w:val="000000"/>
          <w:lang w:eastAsia="en-GB"/>
        </w:rPr>
        <w:t xml:space="preserve"> May</w:t>
      </w:r>
      <w:proofErr w:type="gramEnd"/>
      <w:r>
        <w:rPr>
          <w:rFonts w:ascii="Arial" w:eastAsia="Times New Roman" w:hAnsi="Arial" w:cs="Arial"/>
          <w:b/>
          <w:bCs/>
          <w:color w:val="000000"/>
          <w:lang w:eastAsia="en-GB"/>
        </w:rPr>
        <w:t xml:space="preserve"> 2026</w:t>
      </w:r>
      <w:r w:rsidRPr="008B6C87">
        <w:rPr>
          <w:rFonts w:ascii="Arial" w:eastAsia="Times New Roman" w:hAnsi="Arial" w:cs="Arial"/>
          <w:b/>
          <w:bCs/>
          <w:color w:val="000000"/>
          <w:lang w:eastAsia="en-GB"/>
        </w:rPr>
        <w:tab/>
      </w:r>
      <w:r w:rsidRPr="008B6C87">
        <w:rPr>
          <w:rFonts w:ascii="Arial" w:eastAsia="Times New Roman" w:hAnsi="Arial" w:cs="Arial"/>
          <w:b/>
          <w:bCs/>
          <w:color w:val="000000"/>
          <w:lang w:eastAsia="en-GB"/>
        </w:rPr>
        <w:tab/>
      </w:r>
      <w:r w:rsidRPr="008B6C87">
        <w:rPr>
          <w:rFonts w:ascii="Arial" w:eastAsia="Times New Roman" w:hAnsi="Arial" w:cs="Arial"/>
          <w:b/>
          <w:bCs/>
          <w:color w:val="000000"/>
          <w:lang w:eastAsia="en-GB"/>
        </w:rPr>
        <w:tab/>
      </w:r>
      <w:r w:rsidRPr="008B6C87">
        <w:rPr>
          <w:rFonts w:ascii="Arial" w:eastAsia="Times New Roman" w:hAnsi="Arial" w:cs="Arial"/>
          <w:b/>
          <w:bCs/>
          <w:color w:val="000000"/>
          <w:lang w:eastAsia="en-GB"/>
        </w:rPr>
        <w:tab/>
        <w:t>Review Date</w:t>
      </w:r>
      <w:r>
        <w:rPr>
          <w:rFonts w:ascii="Arial" w:eastAsia="Times New Roman" w:hAnsi="Arial" w:cs="Arial"/>
          <w:b/>
          <w:bCs/>
          <w:color w:val="000000"/>
          <w:lang w:eastAsia="en-GB"/>
        </w:rPr>
        <w:t>: May 2027</w:t>
      </w:r>
    </w:p>
    <w:p w14:paraId="5CB27B06" w14:textId="77777777" w:rsidR="00454462" w:rsidRDefault="00454462"/>
    <w:sectPr w:rsidR="004544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0202C"/>
    <w:multiLevelType w:val="multilevel"/>
    <w:tmpl w:val="D582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85437"/>
    <w:multiLevelType w:val="multilevel"/>
    <w:tmpl w:val="FDDE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1A1AD1"/>
    <w:multiLevelType w:val="multilevel"/>
    <w:tmpl w:val="E4DE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F300E1"/>
    <w:multiLevelType w:val="multilevel"/>
    <w:tmpl w:val="ED2E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E31C3D"/>
    <w:multiLevelType w:val="multilevel"/>
    <w:tmpl w:val="F61E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A968CE"/>
    <w:multiLevelType w:val="multilevel"/>
    <w:tmpl w:val="E1006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B34B47"/>
    <w:multiLevelType w:val="multilevel"/>
    <w:tmpl w:val="5D02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7428C2"/>
    <w:multiLevelType w:val="multilevel"/>
    <w:tmpl w:val="894A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B16AD7"/>
    <w:multiLevelType w:val="multilevel"/>
    <w:tmpl w:val="2A3E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3622AE"/>
    <w:multiLevelType w:val="multilevel"/>
    <w:tmpl w:val="377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A233F0"/>
    <w:multiLevelType w:val="multilevel"/>
    <w:tmpl w:val="86EA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5A01C5"/>
    <w:multiLevelType w:val="multilevel"/>
    <w:tmpl w:val="227E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A625A"/>
    <w:multiLevelType w:val="multilevel"/>
    <w:tmpl w:val="AD64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2C2FC1"/>
    <w:multiLevelType w:val="multilevel"/>
    <w:tmpl w:val="6052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1"/>
  </w:num>
  <w:num w:numId="4">
    <w:abstractNumId w:val="6"/>
  </w:num>
  <w:num w:numId="5">
    <w:abstractNumId w:val="2"/>
  </w:num>
  <w:num w:numId="6">
    <w:abstractNumId w:val="8"/>
  </w:num>
  <w:num w:numId="7">
    <w:abstractNumId w:val="13"/>
  </w:num>
  <w:num w:numId="8">
    <w:abstractNumId w:val="4"/>
  </w:num>
  <w:num w:numId="9">
    <w:abstractNumId w:val="7"/>
  </w:num>
  <w:num w:numId="10">
    <w:abstractNumId w:val="0"/>
  </w:num>
  <w:num w:numId="11">
    <w:abstractNumId w:val="10"/>
  </w:num>
  <w:num w:numId="12">
    <w:abstractNumId w:val="12"/>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C87"/>
    <w:rsid w:val="00454462"/>
    <w:rsid w:val="008B6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5CBA8"/>
  <w15:chartTrackingRefBased/>
  <w15:docId w15:val="{9AAAD2AA-0F6A-4DD4-9C2D-45F6135AE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6C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B6C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B6C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C8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B6C8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B6C8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B6C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B6C87"/>
    <w:rPr>
      <w:color w:val="0000FF"/>
      <w:u w:val="single"/>
    </w:rPr>
  </w:style>
  <w:style w:type="character" w:customStyle="1" w:styleId="apple-tab-span">
    <w:name w:val="apple-tab-span"/>
    <w:basedOn w:val="DefaultParagraphFont"/>
    <w:rsid w:val="008B6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49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077074C0-C304-4570-9C05-F882DE3B4381}"/>
</file>

<file path=customXml/itemProps2.xml><?xml version="1.0" encoding="utf-8"?>
<ds:datastoreItem xmlns:ds="http://schemas.openxmlformats.org/officeDocument/2006/customXml" ds:itemID="{D009F78C-9CD8-4E8F-8806-F48B0494EDA4}"/>
</file>

<file path=customXml/itemProps3.xml><?xml version="1.0" encoding="utf-8"?>
<ds:datastoreItem xmlns:ds="http://schemas.openxmlformats.org/officeDocument/2006/customXml" ds:itemID="{EBAF61B8-8377-4E1B-9F64-CBCE028D2B33}"/>
</file>

<file path=docProps/app.xml><?xml version="1.0" encoding="utf-8"?>
<Properties xmlns="http://schemas.openxmlformats.org/officeDocument/2006/extended-properties" xmlns:vt="http://schemas.openxmlformats.org/officeDocument/2006/docPropsVTypes">
  <Template>Normal</Template>
  <TotalTime>5</TotalTime>
  <Pages>6</Pages>
  <Words>2112</Words>
  <Characters>12039</Characters>
  <Application>Microsoft Office Word</Application>
  <DocSecurity>0</DocSecurity>
  <Lines>100</Lines>
  <Paragraphs>28</Paragraphs>
  <ScaleCrop>false</ScaleCrop>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2026-04-27T14:37:00Z</dcterms:created>
  <dcterms:modified xsi:type="dcterms:W3CDTF">2026-04-27T14:42:00Z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